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6EB1"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02877C95" w14:textId="77777777" w:rsidR="00D2305B" w:rsidRPr="00994030" w:rsidRDefault="00D2305B" w:rsidP="00994030">
      <w:pPr>
        <w:rPr>
          <w:color w:val="000000"/>
          <w:sz w:val="24"/>
          <w:szCs w:val="24"/>
        </w:rPr>
      </w:pPr>
    </w:p>
    <w:p w14:paraId="22C31268" w14:textId="77777777" w:rsidR="00D2305B" w:rsidRPr="00994030" w:rsidRDefault="00D2305B" w:rsidP="00994030">
      <w:pPr>
        <w:rPr>
          <w:color w:val="000000"/>
          <w:sz w:val="24"/>
          <w:szCs w:val="24"/>
        </w:rPr>
      </w:pPr>
    </w:p>
    <w:p w14:paraId="30A5F50E" w14:textId="77777777" w:rsidR="00D2305B" w:rsidRPr="00994030" w:rsidRDefault="00D2305B" w:rsidP="00994030">
      <w:pPr>
        <w:rPr>
          <w:color w:val="000000"/>
          <w:sz w:val="24"/>
          <w:szCs w:val="24"/>
        </w:rPr>
      </w:pPr>
    </w:p>
    <w:p w14:paraId="69B6D953" w14:textId="77777777" w:rsidR="00D2305B" w:rsidRPr="00994030" w:rsidRDefault="00D2305B" w:rsidP="00994030">
      <w:pPr>
        <w:rPr>
          <w:color w:val="000000"/>
          <w:sz w:val="24"/>
          <w:szCs w:val="24"/>
        </w:rPr>
      </w:pPr>
    </w:p>
    <w:p w14:paraId="26BC2AAF" w14:textId="77777777" w:rsidR="00D2305B" w:rsidRPr="00994030" w:rsidRDefault="00D2305B" w:rsidP="00994030">
      <w:pPr>
        <w:jc w:val="center"/>
        <w:rPr>
          <w:b/>
          <w:color w:val="000000"/>
          <w:sz w:val="28"/>
          <w:szCs w:val="24"/>
        </w:rPr>
      </w:pPr>
    </w:p>
    <w:p w14:paraId="1BBE33C6" w14:textId="77777777" w:rsidR="00D2305B" w:rsidRPr="00994030" w:rsidRDefault="00D2305B" w:rsidP="003952A6">
      <w:pPr>
        <w:widowControl w:val="0"/>
        <w:autoSpaceDE w:val="0"/>
        <w:autoSpaceDN w:val="0"/>
        <w:adjustRightInd w:val="0"/>
        <w:spacing w:before="120" w:after="120" w:line="240" w:lineRule="auto"/>
        <w:jc w:val="center"/>
        <w:rPr>
          <w:rFonts w:ascii="Times New Roman" w:hAnsi="Times New Roman"/>
          <w:b/>
          <w:color w:val="000000"/>
          <w:sz w:val="24"/>
          <w:szCs w:val="24"/>
          <w:lang w:eastAsia="bg-BG"/>
        </w:rPr>
      </w:pPr>
    </w:p>
    <w:p w14:paraId="6AD4EF3F" w14:textId="77777777" w:rsidR="00D2305B" w:rsidRPr="00994030" w:rsidRDefault="00D2305B" w:rsidP="003952A6">
      <w:pPr>
        <w:widowControl w:val="0"/>
        <w:autoSpaceDE w:val="0"/>
        <w:autoSpaceDN w:val="0"/>
        <w:adjustRightInd w:val="0"/>
        <w:spacing w:before="120" w:after="120" w:line="240" w:lineRule="auto"/>
        <w:jc w:val="center"/>
        <w:rPr>
          <w:rFonts w:ascii="Times New Roman" w:hAnsi="Times New Roman"/>
          <w:b/>
          <w:color w:val="000000"/>
          <w:sz w:val="24"/>
          <w:szCs w:val="24"/>
          <w:lang w:eastAsia="bg-BG"/>
        </w:rPr>
      </w:pPr>
    </w:p>
    <w:p w14:paraId="05EB2632" w14:textId="7DEC2AA3" w:rsidR="00D2305B" w:rsidRPr="00994030" w:rsidRDefault="00D2305B" w:rsidP="00994030">
      <w:pPr>
        <w:widowControl w:val="0"/>
        <w:autoSpaceDE w:val="0"/>
        <w:autoSpaceDN w:val="0"/>
        <w:adjustRightInd w:val="0"/>
        <w:spacing w:before="120" w:after="120" w:line="240" w:lineRule="auto"/>
        <w:jc w:val="center"/>
        <w:rPr>
          <w:rFonts w:ascii="Times New Roman" w:hAnsi="Times New Roman"/>
          <w:b/>
          <w:color w:val="000000"/>
          <w:sz w:val="24"/>
          <w:szCs w:val="24"/>
          <w:lang w:eastAsia="bg-BG"/>
        </w:rPr>
      </w:pPr>
      <w:r w:rsidRPr="00994030">
        <w:rPr>
          <w:rFonts w:ascii="Times New Roman" w:hAnsi="Times New Roman"/>
          <w:b/>
          <w:color w:val="000000"/>
          <w:sz w:val="24"/>
          <w:szCs w:val="24"/>
          <w:lang w:eastAsia="bg-BG"/>
        </w:rPr>
        <w:t xml:space="preserve">МЕСТНА ИНИЦИАТИВНА ГРУПА </w:t>
      </w:r>
      <w:r w:rsidR="00C559D2">
        <w:rPr>
          <w:rFonts w:ascii="Times New Roman" w:hAnsi="Times New Roman"/>
          <w:b/>
          <w:color w:val="000000"/>
          <w:sz w:val="24"/>
          <w:szCs w:val="24"/>
          <w:lang w:eastAsia="bg-BG"/>
        </w:rPr>
        <w:t>– Мъглиж, Казанлък, Гурково</w:t>
      </w:r>
    </w:p>
    <w:p w14:paraId="29250BA1" w14:textId="77777777" w:rsidR="00D2305B" w:rsidRPr="00994030" w:rsidRDefault="00D2305B" w:rsidP="003952A6">
      <w:pPr>
        <w:widowControl w:val="0"/>
        <w:autoSpaceDE w:val="0"/>
        <w:autoSpaceDN w:val="0"/>
        <w:adjustRightInd w:val="0"/>
        <w:spacing w:before="120" w:after="120" w:line="240" w:lineRule="auto"/>
        <w:ind w:firstLine="567"/>
        <w:rPr>
          <w:rFonts w:ascii="Times New Roman" w:hAnsi="Times New Roman"/>
          <w:color w:val="000000"/>
          <w:sz w:val="24"/>
          <w:szCs w:val="24"/>
          <w:lang w:eastAsia="bg-BG"/>
        </w:rPr>
      </w:pPr>
    </w:p>
    <w:p w14:paraId="0D3BF390" w14:textId="77777777" w:rsidR="00D2305B" w:rsidRPr="00994030" w:rsidRDefault="00D2305B" w:rsidP="003952A6">
      <w:pPr>
        <w:widowControl w:val="0"/>
        <w:autoSpaceDE w:val="0"/>
        <w:autoSpaceDN w:val="0"/>
        <w:adjustRightInd w:val="0"/>
        <w:spacing w:before="120" w:after="120" w:line="240" w:lineRule="auto"/>
        <w:ind w:firstLine="567"/>
        <w:rPr>
          <w:rFonts w:ascii="Times New Roman" w:hAnsi="Times New Roman"/>
          <w:color w:val="000000"/>
          <w:sz w:val="24"/>
          <w:szCs w:val="24"/>
          <w:lang w:eastAsia="bg-BG"/>
        </w:rPr>
      </w:pPr>
    </w:p>
    <w:p w14:paraId="4FFB8725" w14:textId="77777777" w:rsidR="00D2305B" w:rsidRPr="00994030" w:rsidRDefault="00D2305B" w:rsidP="003952A6">
      <w:pPr>
        <w:widowControl w:val="0"/>
        <w:autoSpaceDE w:val="0"/>
        <w:autoSpaceDN w:val="0"/>
        <w:adjustRightInd w:val="0"/>
        <w:spacing w:before="120" w:after="120" w:line="240" w:lineRule="auto"/>
        <w:ind w:firstLine="567"/>
        <w:rPr>
          <w:rFonts w:ascii="Times New Roman" w:hAnsi="Times New Roman"/>
          <w:color w:val="000000"/>
          <w:sz w:val="24"/>
          <w:szCs w:val="24"/>
          <w:lang w:eastAsia="bg-BG"/>
        </w:rPr>
      </w:pPr>
    </w:p>
    <w:p w14:paraId="7F7C7A3E" w14:textId="77777777" w:rsidR="00D2305B" w:rsidRPr="00994030" w:rsidRDefault="00D2305B" w:rsidP="003952A6">
      <w:pPr>
        <w:widowControl w:val="0"/>
        <w:autoSpaceDE w:val="0"/>
        <w:autoSpaceDN w:val="0"/>
        <w:adjustRightInd w:val="0"/>
        <w:spacing w:before="120" w:after="120" w:line="240" w:lineRule="auto"/>
        <w:ind w:firstLine="567"/>
        <w:rPr>
          <w:rFonts w:ascii="Times New Roman" w:hAnsi="Times New Roman"/>
          <w:color w:val="000000"/>
          <w:sz w:val="24"/>
          <w:szCs w:val="24"/>
          <w:lang w:eastAsia="bg-BG"/>
        </w:rPr>
      </w:pPr>
    </w:p>
    <w:p w14:paraId="656A9AA0" w14:textId="77777777" w:rsidR="00D2305B" w:rsidRPr="00994030" w:rsidRDefault="00D2305B" w:rsidP="00994030">
      <w:pPr>
        <w:widowControl w:val="0"/>
        <w:autoSpaceDE w:val="0"/>
        <w:autoSpaceDN w:val="0"/>
        <w:adjustRightInd w:val="0"/>
        <w:spacing w:before="120" w:after="120" w:line="240" w:lineRule="auto"/>
        <w:ind w:right="-2" w:firstLine="567"/>
        <w:jc w:val="center"/>
        <w:rPr>
          <w:rFonts w:ascii="Times New Roman" w:hAnsi="Times New Roman"/>
          <w:b/>
          <w:color w:val="000000"/>
          <w:sz w:val="24"/>
          <w:szCs w:val="24"/>
          <w:lang w:eastAsia="bg-BG"/>
        </w:rPr>
      </w:pPr>
      <w:r w:rsidRPr="00994030">
        <w:rPr>
          <w:rFonts w:ascii="Times New Roman" w:hAnsi="Times New Roman"/>
          <w:b/>
          <w:color w:val="000000"/>
          <w:sz w:val="24"/>
          <w:szCs w:val="24"/>
          <w:lang w:eastAsia="bg-BG"/>
        </w:rPr>
        <w:t xml:space="preserve">Условия за изпълнение на проекти към стратегията за </w:t>
      </w:r>
    </w:p>
    <w:p w14:paraId="45BAE0F0" w14:textId="77777777" w:rsidR="00D2305B" w:rsidRPr="00994030" w:rsidRDefault="00D2305B" w:rsidP="00994030">
      <w:pPr>
        <w:widowControl w:val="0"/>
        <w:autoSpaceDE w:val="0"/>
        <w:autoSpaceDN w:val="0"/>
        <w:adjustRightInd w:val="0"/>
        <w:spacing w:before="120" w:after="120" w:line="240" w:lineRule="auto"/>
        <w:ind w:right="-2" w:firstLine="567"/>
        <w:jc w:val="center"/>
        <w:rPr>
          <w:rFonts w:ascii="Times New Roman" w:hAnsi="Times New Roman"/>
          <w:b/>
          <w:color w:val="000000"/>
          <w:sz w:val="24"/>
          <w:szCs w:val="24"/>
          <w:lang w:eastAsia="bg-BG"/>
        </w:rPr>
      </w:pPr>
      <w:r w:rsidRPr="00994030">
        <w:rPr>
          <w:rFonts w:ascii="Times New Roman" w:hAnsi="Times New Roman"/>
          <w:b/>
          <w:color w:val="000000"/>
          <w:sz w:val="24"/>
          <w:szCs w:val="24"/>
          <w:lang w:eastAsia="bg-BG"/>
        </w:rPr>
        <w:t xml:space="preserve">Водено от общностите местно развитие на </w:t>
      </w:r>
    </w:p>
    <w:p w14:paraId="2D5437D9" w14:textId="3846E257" w:rsidR="00D2305B" w:rsidRPr="00994030" w:rsidRDefault="00D2305B" w:rsidP="00994030">
      <w:pPr>
        <w:widowControl w:val="0"/>
        <w:autoSpaceDE w:val="0"/>
        <w:autoSpaceDN w:val="0"/>
        <w:adjustRightInd w:val="0"/>
        <w:spacing w:before="120" w:after="120" w:line="240" w:lineRule="auto"/>
        <w:ind w:right="-2" w:firstLine="567"/>
        <w:jc w:val="center"/>
        <w:rPr>
          <w:rFonts w:ascii="Times New Roman" w:hAnsi="Times New Roman"/>
          <w:b/>
          <w:color w:val="000000"/>
          <w:sz w:val="24"/>
          <w:szCs w:val="24"/>
          <w:lang w:eastAsia="bg-BG"/>
        </w:rPr>
      </w:pPr>
      <w:r w:rsidRPr="00994030">
        <w:rPr>
          <w:rFonts w:ascii="Times New Roman" w:hAnsi="Times New Roman"/>
          <w:b/>
          <w:color w:val="000000"/>
          <w:sz w:val="24"/>
          <w:szCs w:val="24"/>
          <w:lang w:eastAsia="bg-BG"/>
        </w:rPr>
        <w:t xml:space="preserve">МИГ </w:t>
      </w:r>
      <w:r w:rsidR="00E65AE2">
        <w:rPr>
          <w:rFonts w:ascii="Times New Roman" w:hAnsi="Times New Roman"/>
          <w:b/>
          <w:color w:val="000000"/>
          <w:sz w:val="24"/>
          <w:szCs w:val="24"/>
          <w:lang w:eastAsia="bg-BG"/>
        </w:rPr>
        <w:t>– Мъглиж, Казанлък, Гурково</w:t>
      </w:r>
    </w:p>
    <w:p w14:paraId="12EF3F73"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7F61DA6B"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68052B30"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2956B511"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7E6D24D7" w14:textId="77777777" w:rsidR="00D2305B" w:rsidRDefault="00D2305B" w:rsidP="003952A6">
      <w:pPr>
        <w:spacing w:before="120" w:after="120" w:line="240" w:lineRule="auto"/>
        <w:jc w:val="both"/>
        <w:rPr>
          <w:rFonts w:ascii="Times New Roman" w:hAnsi="Times New Roman"/>
          <w:b/>
          <w:color w:val="000000"/>
          <w:sz w:val="24"/>
          <w:szCs w:val="24"/>
        </w:rPr>
      </w:pPr>
    </w:p>
    <w:p w14:paraId="3C2B39E0" w14:textId="77777777" w:rsidR="007D1F79" w:rsidRDefault="007D1F79" w:rsidP="003952A6">
      <w:pPr>
        <w:spacing w:before="120" w:after="120" w:line="240" w:lineRule="auto"/>
        <w:jc w:val="both"/>
        <w:rPr>
          <w:rFonts w:ascii="Times New Roman" w:hAnsi="Times New Roman"/>
          <w:b/>
          <w:color w:val="000000"/>
          <w:sz w:val="24"/>
          <w:szCs w:val="24"/>
        </w:rPr>
      </w:pPr>
    </w:p>
    <w:p w14:paraId="61582442" w14:textId="77777777" w:rsidR="008468F5" w:rsidRDefault="008468F5" w:rsidP="003952A6">
      <w:pPr>
        <w:spacing w:before="120" w:after="120" w:line="240" w:lineRule="auto"/>
        <w:jc w:val="both"/>
        <w:rPr>
          <w:rFonts w:ascii="Times New Roman" w:hAnsi="Times New Roman"/>
          <w:b/>
          <w:color w:val="000000"/>
          <w:sz w:val="24"/>
          <w:szCs w:val="24"/>
        </w:rPr>
      </w:pPr>
    </w:p>
    <w:p w14:paraId="0D73E8AC" w14:textId="77777777" w:rsidR="008468F5" w:rsidRDefault="008468F5" w:rsidP="003952A6">
      <w:pPr>
        <w:spacing w:before="120" w:after="120" w:line="240" w:lineRule="auto"/>
        <w:jc w:val="both"/>
        <w:rPr>
          <w:rFonts w:ascii="Times New Roman" w:hAnsi="Times New Roman"/>
          <w:b/>
          <w:color w:val="000000"/>
          <w:sz w:val="24"/>
          <w:szCs w:val="24"/>
        </w:rPr>
      </w:pPr>
    </w:p>
    <w:p w14:paraId="32B1C928" w14:textId="77777777" w:rsidR="007D1F79" w:rsidRDefault="007D1F79" w:rsidP="003952A6">
      <w:pPr>
        <w:spacing w:before="120" w:after="120" w:line="240" w:lineRule="auto"/>
        <w:jc w:val="both"/>
        <w:rPr>
          <w:rFonts w:ascii="Times New Roman" w:hAnsi="Times New Roman"/>
          <w:b/>
          <w:color w:val="000000"/>
          <w:sz w:val="24"/>
          <w:szCs w:val="24"/>
        </w:rPr>
      </w:pPr>
    </w:p>
    <w:p w14:paraId="697EBF9F" w14:textId="77777777" w:rsidR="004E0A49" w:rsidRDefault="004E0A49" w:rsidP="003952A6">
      <w:pPr>
        <w:spacing w:before="120" w:after="120" w:line="240" w:lineRule="auto"/>
        <w:jc w:val="both"/>
        <w:rPr>
          <w:rFonts w:ascii="Times New Roman" w:hAnsi="Times New Roman"/>
          <w:b/>
          <w:color w:val="000000"/>
          <w:sz w:val="24"/>
          <w:szCs w:val="24"/>
        </w:rPr>
      </w:pPr>
    </w:p>
    <w:p w14:paraId="3E8A2A87" w14:textId="77777777" w:rsidR="004E0A49" w:rsidRDefault="004E0A49" w:rsidP="003952A6">
      <w:pPr>
        <w:spacing w:before="120" w:after="120" w:line="240" w:lineRule="auto"/>
        <w:jc w:val="both"/>
        <w:rPr>
          <w:rFonts w:ascii="Times New Roman" w:hAnsi="Times New Roman"/>
          <w:b/>
          <w:color w:val="000000"/>
          <w:sz w:val="24"/>
          <w:szCs w:val="24"/>
        </w:rPr>
      </w:pPr>
    </w:p>
    <w:p w14:paraId="558E48DF" w14:textId="77777777" w:rsidR="004E0A49" w:rsidRDefault="004E0A49" w:rsidP="003952A6">
      <w:pPr>
        <w:spacing w:before="120" w:after="120" w:line="240" w:lineRule="auto"/>
        <w:jc w:val="both"/>
        <w:rPr>
          <w:rFonts w:ascii="Times New Roman" w:hAnsi="Times New Roman"/>
          <w:b/>
          <w:color w:val="000000"/>
          <w:sz w:val="24"/>
          <w:szCs w:val="24"/>
        </w:rPr>
      </w:pPr>
    </w:p>
    <w:p w14:paraId="4E8E65F5" w14:textId="77777777" w:rsidR="004E0A49" w:rsidRDefault="004E0A49" w:rsidP="003952A6">
      <w:pPr>
        <w:spacing w:before="120" w:after="120" w:line="240" w:lineRule="auto"/>
        <w:jc w:val="both"/>
        <w:rPr>
          <w:rFonts w:ascii="Times New Roman" w:hAnsi="Times New Roman"/>
          <w:b/>
          <w:color w:val="000000"/>
          <w:sz w:val="24"/>
          <w:szCs w:val="24"/>
        </w:rPr>
      </w:pPr>
    </w:p>
    <w:p w14:paraId="47EA44C4" w14:textId="77777777" w:rsidR="004E0A49" w:rsidRDefault="004E0A49" w:rsidP="003952A6">
      <w:pPr>
        <w:spacing w:before="120" w:after="120" w:line="240" w:lineRule="auto"/>
        <w:jc w:val="both"/>
        <w:rPr>
          <w:rFonts w:ascii="Times New Roman" w:hAnsi="Times New Roman"/>
          <w:b/>
          <w:color w:val="000000"/>
          <w:sz w:val="24"/>
          <w:szCs w:val="24"/>
        </w:rPr>
      </w:pPr>
    </w:p>
    <w:p w14:paraId="015CE81A" w14:textId="77777777" w:rsidR="007D1F79" w:rsidRPr="00994030" w:rsidRDefault="007D1F79" w:rsidP="003952A6">
      <w:pPr>
        <w:spacing w:before="120" w:after="120" w:line="240" w:lineRule="auto"/>
        <w:jc w:val="both"/>
        <w:rPr>
          <w:rFonts w:ascii="Times New Roman" w:hAnsi="Times New Roman"/>
          <w:b/>
          <w:color w:val="000000"/>
          <w:sz w:val="24"/>
          <w:szCs w:val="24"/>
        </w:rPr>
      </w:pPr>
    </w:p>
    <w:p w14:paraId="6440D934" w14:textId="77777777"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СЪДЪРЖАНИЕ</w:t>
      </w:r>
    </w:p>
    <w:p w14:paraId="26D97CBB" w14:textId="77777777" w:rsidR="00D2305B" w:rsidRPr="00907790" w:rsidRDefault="00D2305B" w:rsidP="00907790">
      <w:pPr>
        <w:spacing w:before="120" w:after="120" w:line="240" w:lineRule="auto"/>
        <w:jc w:val="both"/>
        <w:rPr>
          <w:rFonts w:ascii="Times New Roman" w:hAnsi="Times New Roman"/>
          <w:b/>
          <w:color w:val="000000"/>
          <w:sz w:val="24"/>
          <w:szCs w:val="24"/>
        </w:rPr>
      </w:pPr>
    </w:p>
    <w:p w14:paraId="0092D2E7" w14:textId="009AFED5"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Обосновк</w:t>
      </w:r>
      <w:r w:rsidR="00E65AE2">
        <w:rPr>
          <w:rFonts w:ascii="Times New Roman" w:hAnsi="Times New Roman"/>
          <w:b/>
          <w:color w:val="000000"/>
          <w:sz w:val="24"/>
          <w:szCs w:val="24"/>
        </w:rPr>
        <w:t xml:space="preserve">а                                                                                         </w:t>
      </w:r>
      <w:r w:rsidRPr="00907790">
        <w:rPr>
          <w:rFonts w:ascii="Times New Roman" w:hAnsi="Times New Roman"/>
          <w:b/>
          <w:color w:val="000000"/>
          <w:sz w:val="24"/>
          <w:szCs w:val="24"/>
        </w:rPr>
        <w:t>3</w:t>
      </w:r>
    </w:p>
    <w:p w14:paraId="1BB1878A" w14:textId="2C20DECC"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1.</w:t>
      </w:r>
      <w:r>
        <w:rPr>
          <w:rFonts w:ascii="Times New Roman" w:hAnsi="Times New Roman"/>
          <w:b/>
          <w:color w:val="000000"/>
          <w:sz w:val="24"/>
          <w:szCs w:val="24"/>
        </w:rPr>
        <w:t xml:space="preserve"> С</w:t>
      </w:r>
      <w:r w:rsidRPr="00907790">
        <w:rPr>
          <w:rFonts w:ascii="Times New Roman" w:hAnsi="Times New Roman"/>
          <w:b/>
          <w:color w:val="000000"/>
          <w:sz w:val="24"/>
          <w:szCs w:val="24"/>
        </w:rPr>
        <w:t>ключване на договор</w:t>
      </w:r>
      <w:r w:rsidR="00E65AE2">
        <w:rPr>
          <w:rFonts w:ascii="Times New Roman" w:hAnsi="Times New Roman"/>
          <w:b/>
          <w:color w:val="000000"/>
          <w:sz w:val="24"/>
          <w:szCs w:val="24"/>
        </w:rPr>
        <w:t xml:space="preserve">                                                               </w:t>
      </w:r>
      <w:r w:rsidRPr="00907790">
        <w:rPr>
          <w:rFonts w:ascii="Times New Roman" w:hAnsi="Times New Roman"/>
          <w:b/>
          <w:color w:val="000000"/>
          <w:sz w:val="24"/>
          <w:szCs w:val="24"/>
        </w:rPr>
        <w:t>3</w:t>
      </w:r>
    </w:p>
    <w:p w14:paraId="04A985A4" w14:textId="65D9EEF9"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2.</w:t>
      </w:r>
      <w:r>
        <w:rPr>
          <w:rFonts w:ascii="Times New Roman" w:hAnsi="Times New Roman"/>
          <w:b/>
          <w:color w:val="000000"/>
          <w:sz w:val="24"/>
          <w:szCs w:val="24"/>
        </w:rPr>
        <w:t xml:space="preserve"> Т</w:t>
      </w:r>
      <w:r w:rsidRPr="00907790">
        <w:rPr>
          <w:rFonts w:ascii="Times New Roman" w:hAnsi="Times New Roman"/>
          <w:b/>
          <w:color w:val="000000"/>
          <w:sz w:val="24"/>
          <w:szCs w:val="24"/>
        </w:rPr>
        <w:t>ехническо изпълнение на проектите</w:t>
      </w:r>
      <w:r w:rsidRPr="00907790">
        <w:rPr>
          <w:rFonts w:ascii="Times New Roman" w:hAnsi="Times New Roman"/>
          <w:b/>
          <w:color w:val="000000"/>
          <w:sz w:val="24"/>
          <w:szCs w:val="24"/>
        </w:rPr>
        <w:tab/>
      </w:r>
      <w:r w:rsidR="00E65AE2">
        <w:rPr>
          <w:rFonts w:ascii="Times New Roman" w:hAnsi="Times New Roman"/>
          <w:b/>
          <w:color w:val="000000"/>
          <w:sz w:val="24"/>
          <w:szCs w:val="24"/>
        </w:rPr>
        <w:t xml:space="preserve">                          </w:t>
      </w:r>
      <w:r w:rsidR="00EA380E">
        <w:rPr>
          <w:rFonts w:ascii="Times New Roman" w:hAnsi="Times New Roman"/>
          <w:b/>
          <w:color w:val="000000"/>
          <w:sz w:val="24"/>
          <w:szCs w:val="24"/>
        </w:rPr>
        <w:t>3</w:t>
      </w:r>
    </w:p>
    <w:p w14:paraId="76788EA6" w14:textId="620B1F7B"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3. Финансово изпълнение на проектите и плащане</w:t>
      </w:r>
      <w:r w:rsidRPr="00907790">
        <w:rPr>
          <w:rFonts w:ascii="Times New Roman" w:hAnsi="Times New Roman"/>
          <w:b/>
          <w:color w:val="000000"/>
          <w:sz w:val="24"/>
          <w:szCs w:val="24"/>
        </w:rPr>
        <w:tab/>
      </w:r>
      <w:r w:rsidR="00E65AE2">
        <w:rPr>
          <w:rFonts w:ascii="Times New Roman" w:hAnsi="Times New Roman"/>
          <w:b/>
          <w:color w:val="000000"/>
          <w:sz w:val="24"/>
          <w:szCs w:val="24"/>
        </w:rPr>
        <w:t xml:space="preserve">              </w:t>
      </w:r>
      <w:r w:rsidR="00EA380E">
        <w:rPr>
          <w:rFonts w:ascii="Times New Roman" w:hAnsi="Times New Roman"/>
          <w:b/>
          <w:color w:val="000000"/>
          <w:sz w:val="24"/>
          <w:szCs w:val="24"/>
        </w:rPr>
        <w:t>5</w:t>
      </w:r>
    </w:p>
    <w:p w14:paraId="0A0562FE" w14:textId="672854AC"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4. Дейности след получаване на помощта</w:t>
      </w:r>
      <w:r w:rsidRPr="00907790">
        <w:rPr>
          <w:rFonts w:ascii="Times New Roman" w:hAnsi="Times New Roman"/>
          <w:b/>
          <w:color w:val="000000"/>
          <w:sz w:val="24"/>
          <w:szCs w:val="24"/>
        </w:rPr>
        <w:tab/>
      </w:r>
      <w:r w:rsidR="00E65AE2">
        <w:rPr>
          <w:rFonts w:ascii="Times New Roman" w:hAnsi="Times New Roman"/>
          <w:b/>
          <w:color w:val="000000"/>
          <w:sz w:val="24"/>
          <w:szCs w:val="24"/>
        </w:rPr>
        <w:t xml:space="preserve">                         </w:t>
      </w:r>
      <w:r w:rsidRPr="00907790">
        <w:rPr>
          <w:rFonts w:ascii="Times New Roman" w:hAnsi="Times New Roman"/>
          <w:b/>
          <w:color w:val="000000"/>
          <w:sz w:val="24"/>
          <w:szCs w:val="24"/>
        </w:rPr>
        <w:t>1</w:t>
      </w:r>
      <w:r w:rsidR="005740B7">
        <w:rPr>
          <w:rFonts w:ascii="Times New Roman" w:hAnsi="Times New Roman"/>
          <w:b/>
          <w:color w:val="000000"/>
          <w:sz w:val="24"/>
          <w:szCs w:val="24"/>
        </w:rPr>
        <w:t>3</w:t>
      </w:r>
    </w:p>
    <w:p w14:paraId="0BB35CB4" w14:textId="29B0FAB9"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5. Мерки за информиране и публичност</w:t>
      </w:r>
      <w:r w:rsidRPr="00907790">
        <w:rPr>
          <w:rFonts w:ascii="Times New Roman" w:hAnsi="Times New Roman"/>
          <w:b/>
          <w:color w:val="000000"/>
          <w:sz w:val="24"/>
          <w:szCs w:val="24"/>
        </w:rPr>
        <w:tab/>
      </w:r>
      <w:r w:rsidR="00E65AE2">
        <w:rPr>
          <w:rFonts w:ascii="Times New Roman" w:hAnsi="Times New Roman"/>
          <w:b/>
          <w:color w:val="000000"/>
          <w:sz w:val="24"/>
          <w:szCs w:val="24"/>
        </w:rPr>
        <w:t xml:space="preserve">                         </w:t>
      </w:r>
      <w:r w:rsidRPr="00907790">
        <w:rPr>
          <w:rFonts w:ascii="Times New Roman" w:hAnsi="Times New Roman"/>
          <w:b/>
          <w:color w:val="000000"/>
          <w:sz w:val="24"/>
          <w:szCs w:val="24"/>
        </w:rPr>
        <w:t>1</w:t>
      </w:r>
      <w:r w:rsidR="005740B7">
        <w:rPr>
          <w:rFonts w:ascii="Times New Roman" w:hAnsi="Times New Roman"/>
          <w:b/>
          <w:color w:val="000000"/>
          <w:sz w:val="24"/>
          <w:szCs w:val="24"/>
        </w:rPr>
        <w:t>4</w:t>
      </w:r>
    </w:p>
    <w:p w14:paraId="7AF8223B" w14:textId="1C1461A9"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6. Приложения към условията за изпълнение</w:t>
      </w:r>
      <w:r w:rsidRPr="00907790">
        <w:rPr>
          <w:rFonts w:ascii="Times New Roman" w:hAnsi="Times New Roman"/>
          <w:b/>
          <w:color w:val="000000"/>
          <w:sz w:val="24"/>
          <w:szCs w:val="24"/>
        </w:rPr>
        <w:tab/>
      </w:r>
      <w:r w:rsidR="00E65AE2">
        <w:rPr>
          <w:rFonts w:ascii="Times New Roman" w:hAnsi="Times New Roman"/>
          <w:b/>
          <w:color w:val="000000"/>
          <w:sz w:val="24"/>
          <w:szCs w:val="24"/>
        </w:rPr>
        <w:t xml:space="preserve">                         </w:t>
      </w:r>
      <w:r w:rsidRPr="00907790">
        <w:rPr>
          <w:rFonts w:ascii="Times New Roman" w:hAnsi="Times New Roman"/>
          <w:b/>
          <w:color w:val="000000"/>
          <w:sz w:val="24"/>
          <w:szCs w:val="24"/>
        </w:rPr>
        <w:t>1</w:t>
      </w:r>
      <w:r w:rsidR="00642302">
        <w:rPr>
          <w:rFonts w:ascii="Times New Roman" w:hAnsi="Times New Roman"/>
          <w:b/>
          <w:color w:val="000000"/>
          <w:sz w:val="24"/>
          <w:szCs w:val="24"/>
        </w:rPr>
        <w:t>5</w:t>
      </w:r>
    </w:p>
    <w:p w14:paraId="1C461E28"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48FFAD96"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13B33128"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5C7180F4"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096CFE0A"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355A809A"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6C046BE9"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00ACACEE"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7B72CD7F" w14:textId="77777777" w:rsidR="00D2305B" w:rsidRPr="00994030" w:rsidRDefault="00D2305B" w:rsidP="003952A6">
      <w:pPr>
        <w:spacing w:before="120" w:after="120" w:line="240" w:lineRule="auto"/>
        <w:rPr>
          <w:rFonts w:ascii="Times New Roman" w:hAnsi="Times New Roman"/>
          <w:b/>
          <w:color w:val="000000"/>
          <w:sz w:val="24"/>
          <w:szCs w:val="24"/>
        </w:rPr>
      </w:pPr>
      <w:r w:rsidRPr="00994030">
        <w:rPr>
          <w:rFonts w:ascii="Times New Roman" w:hAnsi="Times New Roman"/>
          <w:b/>
          <w:color w:val="000000"/>
          <w:sz w:val="24"/>
          <w:szCs w:val="24"/>
        </w:rPr>
        <w:br w:type="page"/>
      </w:r>
    </w:p>
    <w:p w14:paraId="7E427353" w14:textId="77777777" w:rsidR="00D2305B" w:rsidRPr="00994030" w:rsidRDefault="00D2305B" w:rsidP="003952A6">
      <w:pPr>
        <w:spacing w:before="120" w:after="120" w:line="240" w:lineRule="auto"/>
        <w:rPr>
          <w:rFonts w:ascii="Times New Roman" w:hAnsi="Times New Roman"/>
          <w:color w:val="000000"/>
          <w:sz w:val="24"/>
          <w:szCs w:val="24"/>
        </w:rPr>
      </w:pPr>
    </w:p>
    <w:p w14:paraId="564F3C00" w14:textId="77777777" w:rsidR="00D2305B" w:rsidRPr="00994030" w:rsidRDefault="00D2305B" w:rsidP="003952A6">
      <w:pPr>
        <w:pStyle w:val="1"/>
        <w:pBdr>
          <w:bottom w:val="single" w:sz="4" w:space="1" w:color="auto"/>
        </w:pBd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ОБОСНОВКА</w:t>
      </w:r>
    </w:p>
    <w:p w14:paraId="72D927D5" w14:textId="77777777" w:rsidR="005268D7" w:rsidRDefault="005268D7" w:rsidP="005268D7">
      <w:pPr>
        <w:spacing w:before="120" w:after="120" w:line="240" w:lineRule="auto"/>
        <w:ind w:firstLine="426"/>
        <w:jc w:val="both"/>
        <w:rPr>
          <w:rFonts w:ascii="Times New Roman" w:hAnsi="Times New Roman"/>
          <w:color w:val="000000"/>
          <w:sz w:val="24"/>
          <w:szCs w:val="24"/>
        </w:rPr>
      </w:pPr>
      <w:r w:rsidRPr="005268D7">
        <w:rPr>
          <w:rFonts w:ascii="Times New Roman" w:hAnsi="Times New Roman"/>
          <w:color w:val="000000"/>
          <w:sz w:val="24"/>
          <w:szCs w:val="24"/>
        </w:rPr>
        <w:t>Територията на „МИГ – Мъглиж, Казанлък, Гурково“ е богата на водни ресурси. През нея преминава р. Тунджа с притоците си - р. Мъглижка, Поповска и др.  Находища на термо-минерални извори има в землищата на селата Овощник и Ягода с потенциал за развитие на балнеоложки туризъм или добив на първична /геотермална/ енергия. Територията има богато биоразнообразие, част от нея е включена в НАТУРА 2000 (4 защитени зони и 4 защитени местности).</w:t>
      </w:r>
      <w:r>
        <w:rPr>
          <w:rFonts w:ascii="Times New Roman" w:hAnsi="Times New Roman"/>
          <w:color w:val="000000"/>
          <w:sz w:val="24"/>
          <w:szCs w:val="24"/>
        </w:rPr>
        <w:t xml:space="preserve"> </w:t>
      </w:r>
      <w:r w:rsidRPr="005268D7">
        <w:rPr>
          <w:rFonts w:ascii="Times New Roman" w:hAnsi="Times New Roman"/>
          <w:color w:val="000000"/>
          <w:sz w:val="24"/>
          <w:szCs w:val="24"/>
        </w:rPr>
        <w:t>Съществуващия потенциал за развитие на туризма - минерални извори, богато културно наследство, и природни забележителности не се използват пълноценно. Туристи могат да се привлекат като се използват съвременни интерактивни съоръжения и средства за визуализация, за популяризиране, реклама и маркетинг на туристическия продукт. Оползотворяването на природния потенциал и културното наследство изисква подобряване и развитие на туристическа инфраструктура и туристически атракции от обща полза.</w:t>
      </w:r>
      <w:r>
        <w:rPr>
          <w:rFonts w:ascii="Times New Roman" w:hAnsi="Times New Roman"/>
          <w:color w:val="000000"/>
          <w:sz w:val="24"/>
          <w:szCs w:val="24"/>
        </w:rPr>
        <w:t xml:space="preserve"> </w:t>
      </w:r>
    </w:p>
    <w:p w14:paraId="5EDAB76A" w14:textId="5F12E49C" w:rsidR="00D2305B" w:rsidRPr="00994030" w:rsidRDefault="00D2305B" w:rsidP="005268D7">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Указанията за изпълнение на проекти са неразделна част от документацията по чл.26, ал.1 на ЗУСЕСИФ за настоящата процедура за подбор на проекти за предоставяне на безвъзмездна финансова помощ по мярката от Програмата за развитие на селските райони 2014 – 2020 година.</w:t>
      </w:r>
    </w:p>
    <w:p w14:paraId="07BB3ED8"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p>
    <w:p w14:paraId="35669612" w14:textId="77777777" w:rsidR="00D2305B" w:rsidRPr="00994030" w:rsidRDefault="00D2305B" w:rsidP="003952A6">
      <w:pPr>
        <w:pStyle w:val="1"/>
        <w:spacing w:before="120" w:after="120" w:line="240" w:lineRule="auto"/>
        <w:ind w:firstLine="426"/>
        <w:rPr>
          <w:rFonts w:ascii="Times New Roman" w:hAnsi="Times New Roman"/>
          <w:color w:val="000000"/>
          <w:sz w:val="24"/>
          <w:szCs w:val="24"/>
          <w:u w:val="single"/>
        </w:rPr>
      </w:pPr>
      <w:r w:rsidRPr="00994030">
        <w:rPr>
          <w:rFonts w:ascii="Times New Roman" w:hAnsi="Times New Roman"/>
          <w:color w:val="000000"/>
          <w:sz w:val="24"/>
          <w:szCs w:val="24"/>
          <w:u w:val="single"/>
        </w:rPr>
        <w:t>1.СКЛЮЧВАНЕ НА ДОГОВОР</w:t>
      </w:r>
    </w:p>
    <w:p w14:paraId="3B9813D2"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1. Преди издаване на заповед за одобрение на проектното предложение ДФЗ изисква от кандидата да представи в срок до </w:t>
      </w:r>
      <w:r w:rsidRPr="00C606E0">
        <w:rPr>
          <w:rFonts w:ascii="Times New Roman" w:hAnsi="Times New Roman"/>
          <w:color w:val="000000"/>
          <w:sz w:val="24"/>
          <w:szCs w:val="24"/>
        </w:rPr>
        <w:t>10 работни дни от уведомяването:</w:t>
      </w:r>
    </w:p>
    <w:p w14:paraId="543D2C9D" w14:textId="2E44973F" w:rsidR="00D2305B" w:rsidRDefault="00D2305B" w:rsidP="0002596A">
      <w:pPr>
        <w:pStyle w:val="ac"/>
        <w:numPr>
          <w:ilvl w:val="0"/>
          <w:numId w:val="11"/>
        </w:numPr>
        <w:tabs>
          <w:tab w:val="left" w:pos="851"/>
        </w:tabs>
        <w:spacing w:before="120" w:after="120" w:line="240" w:lineRule="auto"/>
        <w:ind w:left="0" w:firstLine="567"/>
        <w:jc w:val="both"/>
        <w:rPr>
          <w:rFonts w:ascii="Times New Roman" w:hAnsi="Times New Roman"/>
          <w:sz w:val="24"/>
          <w:szCs w:val="24"/>
        </w:rPr>
      </w:pPr>
      <w:r w:rsidRPr="001F6D2A">
        <w:rPr>
          <w:rFonts w:ascii="Times New Roman" w:hAnsi="Times New Roman"/>
          <w:sz w:val="24"/>
          <w:szCs w:val="24"/>
        </w:rPr>
        <w:t>Свидетелство за съдимост от представляващия/те кандидата, издадено не по-късно от 6 месеца преди представянето му;</w:t>
      </w:r>
    </w:p>
    <w:p w14:paraId="2ADD6120" w14:textId="140B3955" w:rsidR="002C134D" w:rsidRPr="001F6D2A" w:rsidRDefault="002C134D" w:rsidP="0002596A">
      <w:pPr>
        <w:pStyle w:val="ac"/>
        <w:numPr>
          <w:ilvl w:val="0"/>
          <w:numId w:val="11"/>
        </w:numPr>
        <w:tabs>
          <w:tab w:val="left" w:pos="851"/>
        </w:tabs>
        <w:spacing w:before="120" w:after="120" w:line="240" w:lineRule="auto"/>
        <w:ind w:left="0" w:firstLine="567"/>
        <w:jc w:val="both"/>
        <w:rPr>
          <w:rFonts w:ascii="Times New Roman" w:hAnsi="Times New Roman"/>
          <w:sz w:val="24"/>
          <w:szCs w:val="24"/>
        </w:rPr>
      </w:pPr>
      <w:r w:rsidRPr="002C134D">
        <w:rPr>
          <w:rFonts w:ascii="Times New Roman" w:hAnsi="Times New Roman"/>
          <w:sz w:val="24"/>
          <w:szCs w:val="24"/>
        </w:rPr>
        <w:t>Формуляр за мониторинг</w:t>
      </w:r>
      <w:r>
        <w:rPr>
          <w:rFonts w:ascii="Times New Roman" w:hAnsi="Times New Roman"/>
          <w:sz w:val="24"/>
          <w:szCs w:val="24"/>
        </w:rPr>
        <w:t xml:space="preserve"> - </w:t>
      </w:r>
      <w:r w:rsidRPr="002C134D">
        <w:rPr>
          <w:rFonts w:ascii="Times New Roman" w:hAnsi="Times New Roman"/>
          <w:sz w:val="24"/>
          <w:szCs w:val="24"/>
        </w:rPr>
        <w:t>Приложение № 22</w:t>
      </w:r>
      <w:r>
        <w:rPr>
          <w:rFonts w:ascii="Times New Roman" w:hAnsi="Times New Roman"/>
          <w:sz w:val="24"/>
          <w:szCs w:val="24"/>
        </w:rPr>
        <w:t>;</w:t>
      </w:r>
    </w:p>
    <w:p w14:paraId="01C3B10C" w14:textId="0DA32E20" w:rsidR="00D2305B" w:rsidRDefault="00D2305B" w:rsidP="0002596A">
      <w:pPr>
        <w:pStyle w:val="ac"/>
        <w:numPr>
          <w:ilvl w:val="0"/>
          <w:numId w:val="11"/>
        </w:numPr>
        <w:tabs>
          <w:tab w:val="left" w:pos="851"/>
        </w:tabs>
        <w:spacing w:before="120" w:after="120" w:line="240" w:lineRule="auto"/>
        <w:ind w:left="0" w:firstLine="567"/>
        <w:jc w:val="both"/>
        <w:rPr>
          <w:rFonts w:ascii="Times New Roman" w:hAnsi="Times New Roman"/>
          <w:sz w:val="24"/>
          <w:szCs w:val="24"/>
        </w:rPr>
      </w:pPr>
      <w:r w:rsidRPr="001F6D2A">
        <w:rPr>
          <w:rFonts w:ascii="Times New Roman" w:hAnsi="Times New Roman"/>
          <w:sz w:val="24"/>
          <w:szCs w:val="24"/>
        </w:rPr>
        <w:t xml:space="preserve">Декларация по образец – Приложение № </w:t>
      </w:r>
      <w:r w:rsidR="002C134D">
        <w:rPr>
          <w:rFonts w:ascii="Times New Roman" w:hAnsi="Times New Roman"/>
          <w:sz w:val="24"/>
          <w:szCs w:val="24"/>
        </w:rPr>
        <w:t>25</w:t>
      </w:r>
      <w:r w:rsidRPr="001F6D2A">
        <w:rPr>
          <w:rFonts w:ascii="Times New Roman" w:hAnsi="Times New Roman"/>
          <w:sz w:val="24"/>
          <w:szCs w:val="24"/>
        </w:rPr>
        <w:t>;</w:t>
      </w:r>
    </w:p>
    <w:p w14:paraId="482D3699" w14:textId="650E70AE" w:rsidR="002C134D" w:rsidRDefault="002C134D" w:rsidP="0002596A">
      <w:pPr>
        <w:pStyle w:val="ac"/>
        <w:numPr>
          <w:ilvl w:val="0"/>
          <w:numId w:val="11"/>
        </w:numPr>
        <w:tabs>
          <w:tab w:val="left" w:pos="851"/>
        </w:tabs>
        <w:spacing w:before="120" w:after="120" w:line="240" w:lineRule="auto"/>
        <w:ind w:left="0" w:firstLine="567"/>
        <w:jc w:val="both"/>
        <w:rPr>
          <w:rFonts w:ascii="Times New Roman" w:hAnsi="Times New Roman"/>
          <w:sz w:val="24"/>
          <w:szCs w:val="24"/>
        </w:rPr>
      </w:pPr>
      <w:r w:rsidRPr="002C134D">
        <w:rPr>
          <w:rFonts w:ascii="Times New Roman" w:hAnsi="Times New Roman"/>
          <w:sz w:val="24"/>
          <w:szCs w:val="24"/>
        </w:rPr>
        <w:t>Заявление за профил в ИСУН-ръководител</w:t>
      </w:r>
      <w:r>
        <w:rPr>
          <w:rFonts w:ascii="Times New Roman" w:hAnsi="Times New Roman"/>
          <w:sz w:val="24"/>
          <w:szCs w:val="24"/>
        </w:rPr>
        <w:t xml:space="preserve"> - </w:t>
      </w:r>
      <w:r w:rsidRPr="002C134D">
        <w:rPr>
          <w:rFonts w:ascii="Times New Roman" w:hAnsi="Times New Roman"/>
          <w:sz w:val="24"/>
          <w:szCs w:val="24"/>
        </w:rPr>
        <w:t>Приложение № 28</w:t>
      </w:r>
      <w:r>
        <w:rPr>
          <w:rFonts w:ascii="Times New Roman" w:hAnsi="Times New Roman"/>
          <w:sz w:val="24"/>
          <w:szCs w:val="24"/>
        </w:rPr>
        <w:t>;</w:t>
      </w:r>
    </w:p>
    <w:p w14:paraId="3BDE7034" w14:textId="7771D53D" w:rsidR="002C134D" w:rsidRPr="001F6D2A" w:rsidRDefault="002C134D" w:rsidP="0002596A">
      <w:pPr>
        <w:pStyle w:val="ac"/>
        <w:numPr>
          <w:ilvl w:val="0"/>
          <w:numId w:val="11"/>
        </w:numPr>
        <w:tabs>
          <w:tab w:val="left" w:pos="851"/>
        </w:tabs>
        <w:spacing w:before="120" w:after="120" w:line="240" w:lineRule="auto"/>
        <w:ind w:left="0" w:firstLine="567"/>
        <w:jc w:val="both"/>
        <w:rPr>
          <w:rFonts w:ascii="Times New Roman" w:hAnsi="Times New Roman"/>
          <w:sz w:val="24"/>
          <w:szCs w:val="24"/>
        </w:rPr>
      </w:pPr>
      <w:r w:rsidRPr="002C134D">
        <w:rPr>
          <w:rFonts w:ascii="Times New Roman" w:hAnsi="Times New Roman"/>
          <w:sz w:val="24"/>
          <w:szCs w:val="24"/>
        </w:rPr>
        <w:t>Заявление за профил в ИСУН-упълномощени</w:t>
      </w:r>
      <w:r>
        <w:rPr>
          <w:rFonts w:ascii="Times New Roman" w:hAnsi="Times New Roman"/>
          <w:sz w:val="24"/>
          <w:szCs w:val="24"/>
        </w:rPr>
        <w:t xml:space="preserve"> - </w:t>
      </w:r>
      <w:r w:rsidRPr="002C134D">
        <w:rPr>
          <w:rFonts w:ascii="Times New Roman" w:hAnsi="Times New Roman"/>
          <w:sz w:val="24"/>
          <w:szCs w:val="24"/>
        </w:rPr>
        <w:t>Приложение № 29</w:t>
      </w:r>
      <w:r>
        <w:rPr>
          <w:rFonts w:ascii="Times New Roman" w:hAnsi="Times New Roman"/>
          <w:sz w:val="24"/>
          <w:szCs w:val="24"/>
        </w:rPr>
        <w:t>;</w:t>
      </w:r>
    </w:p>
    <w:p w14:paraId="7F95487C"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p>
    <w:p w14:paraId="1D0AB11D" w14:textId="6F9BD9E8"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2. В срок </w:t>
      </w:r>
      <w:r w:rsidR="007B7993">
        <w:rPr>
          <w:rFonts w:ascii="Times New Roman" w:hAnsi="Times New Roman"/>
          <w:color w:val="000000"/>
          <w:sz w:val="24"/>
          <w:szCs w:val="24"/>
        </w:rPr>
        <w:t xml:space="preserve">от </w:t>
      </w:r>
      <w:r w:rsidRPr="00994030">
        <w:rPr>
          <w:rFonts w:ascii="Times New Roman" w:hAnsi="Times New Roman"/>
          <w:color w:val="000000"/>
          <w:sz w:val="24"/>
          <w:szCs w:val="24"/>
        </w:rPr>
        <w:t>15 работни дни от датата на получаване на заповедта за предоставяне на финансова помощ кандидатът има право да сключи тристранен договор с ДФЗ и с МИГ. При неявяване на кандидата в този срок за подписване на договор за предоставяне на финансова помощ той губи правото на подпомагане по тази процедура, но може да кандидатства отново за финансиране на същата дейност в следваща процедура.</w:t>
      </w:r>
    </w:p>
    <w:p w14:paraId="3E3966F3" w14:textId="77777777" w:rsidR="00D2305B" w:rsidRDefault="00D2305B" w:rsidP="003952A6">
      <w:pPr>
        <w:spacing w:before="120" w:after="120" w:line="240" w:lineRule="auto"/>
        <w:rPr>
          <w:rFonts w:ascii="Times New Roman" w:hAnsi="Times New Roman"/>
          <w:color w:val="000000"/>
          <w:sz w:val="24"/>
          <w:szCs w:val="24"/>
        </w:rPr>
      </w:pPr>
    </w:p>
    <w:p w14:paraId="3AB2A9C8" w14:textId="77777777" w:rsidR="00D2305B" w:rsidRPr="00994030" w:rsidRDefault="00D2305B" w:rsidP="003952A6">
      <w:pPr>
        <w:pStyle w:val="1"/>
        <w:pBdr>
          <w:bottom w:val="single" w:sz="4" w:space="1" w:color="auto"/>
        </w:pBdr>
        <w:spacing w:before="120" w:after="120" w:line="240" w:lineRule="auto"/>
        <w:ind w:left="360"/>
        <w:jc w:val="both"/>
        <w:rPr>
          <w:rFonts w:ascii="Times New Roman" w:hAnsi="Times New Roman"/>
          <w:color w:val="000000"/>
          <w:sz w:val="24"/>
          <w:szCs w:val="24"/>
        </w:rPr>
      </w:pPr>
      <w:r w:rsidRPr="00994030">
        <w:rPr>
          <w:rFonts w:ascii="Times New Roman" w:hAnsi="Times New Roman"/>
          <w:color w:val="000000"/>
          <w:sz w:val="24"/>
          <w:szCs w:val="24"/>
        </w:rPr>
        <w:t>2.ТЕХНИЧЕСКО ИЗПЪЛНЕНИЕ НА ПРОЕКТИТЕ</w:t>
      </w:r>
    </w:p>
    <w:p w14:paraId="73282D6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lang w:eastAsia="bg-BG"/>
        </w:rPr>
      </w:pPr>
    </w:p>
    <w:p w14:paraId="6761C64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lang w:eastAsia="bg-BG"/>
        </w:rPr>
      </w:pPr>
      <w:r w:rsidRPr="00994030">
        <w:rPr>
          <w:rFonts w:ascii="Times New Roman" w:hAnsi="Times New Roman"/>
          <w:color w:val="000000"/>
          <w:sz w:val="24"/>
          <w:szCs w:val="24"/>
          <w:lang w:eastAsia="bg-BG"/>
        </w:rPr>
        <w:t>Максимален срок за изпълнение на одобрените проекти, финансирани по ЕЗФРСР – до 36 месеца, считано от:</w:t>
      </w:r>
    </w:p>
    <w:p w14:paraId="2D000B6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lang w:eastAsia="bg-BG"/>
        </w:rPr>
      </w:pPr>
      <w:r w:rsidRPr="00994030">
        <w:rPr>
          <w:rFonts w:ascii="Times New Roman" w:hAnsi="Times New Roman"/>
          <w:color w:val="000000"/>
          <w:sz w:val="24"/>
          <w:szCs w:val="24"/>
          <w:lang w:eastAsia="bg-BG"/>
        </w:rPr>
        <w:t>1. датата на подписването на договора за предоставяне на финансова помощ с ДФЗ - РА за кандидати, които не са възложители по смисъла на ЗОП;</w:t>
      </w:r>
    </w:p>
    <w:p w14:paraId="75C31D9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lang w:eastAsia="bg-BG"/>
        </w:rPr>
      </w:pPr>
      <w:r w:rsidRPr="00994030">
        <w:rPr>
          <w:rFonts w:ascii="Times New Roman" w:hAnsi="Times New Roman"/>
          <w:color w:val="000000"/>
          <w:sz w:val="24"/>
          <w:szCs w:val="24"/>
          <w:lang w:eastAsia="bg-BG"/>
        </w:rPr>
        <w:t>2. датата на уведомяване на получателя на финансова помощ за решението за съгласуване/отказ за съгласуване на последната по време процедура за избор на изпълнител по проекта, когато получателят е възложител по ЗОП. Крайният срок за изпълнение на проекти е не по-късно от 30 юни 2023 г.</w:t>
      </w:r>
    </w:p>
    <w:p w14:paraId="4F09A17D"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Получателят на финансовата помощ е длъжен да води всички финансови операции, свързани с подпомаганите дейности, в отделна аналитична счетоводна сметка.</w:t>
      </w:r>
    </w:p>
    <w:p w14:paraId="3F850609"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Получателят е длъжен да организира подробна счетоводна отчетност, която да е достатъчна за установяване и проследяване на възстановим и невъзстановим ДДС по всеки договор.</w:t>
      </w:r>
    </w:p>
    <w:p w14:paraId="6D456800"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В процеса на изпълнение на проектите бенефициентите могат да възлагат на изпълнители (подизпълнители) извършването на определени дейности по проекта. Изпълнителите не са партньори по изпълнението на проекта и се избират в съответствие с реда за определяне на изпълнител от страна на бенефициенти на договорена безвъзмездна финансова помощ от ЕЗФРСР. </w:t>
      </w:r>
    </w:p>
    <w:p w14:paraId="1AB3B4F3"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Получател на финансова помощ, който е възложител по смисъла на Закона за обществените поръчки, възлага изпълнението на дейности по проекта при спазване на съответната процедура.</w:t>
      </w:r>
    </w:p>
    <w:p w14:paraId="7B3185F2"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p>
    <w:p w14:paraId="35EC938B" w14:textId="77777777" w:rsidR="00D2305B" w:rsidRPr="00994030" w:rsidRDefault="00D2305B" w:rsidP="003952A6">
      <w:pPr>
        <w:pBdr>
          <w:top w:val="single" w:sz="4" w:space="1" w:color="auto"/>
          <w:left w:val="single" w:sz="4" w:space="4" w:color="auto"/>
          <w:bottom w:val="single" w:sz="4" w:space="1" w:color="auto"/>
          <w:right w:val="single" w:sz="4" w:space="4" w:color="auto"/>
        </w:pBdr>
        <w:shd w:val="clear" w:color="auto" w:fill="DBE5F1"/>
        <w:spacing w:before="120" w:after="120" w:line="240" w:lineRule="auto"/>
        <w:ind w:firstLine="426"/>
        <w:jc w:val="both"/>
        <w:rPr>
          <w:rFonts w:ascii="Times New Roman" w:hAnsi="Times New Roman"/>
          <w:color w:val="000000"/>
          <w:sz w:val="24"/>
          <w:szCs w:val="24"/>
        </w:rPr>
      </w:pPr>
      <w:r w:rsidRPr="00994030">
        <w:rPr>
          <w:rFonts w:ascii="Times New Roman" w:hAnsi="Times New Roman"/>
          <w:b/>
          <w:color w:val="000000"/>
          <w:sz w:val="24"/>
          <w:szCs w:val="24"/>
        </w:rPr>
        <w:t>ВАЖНО!:</w:t>
      </w:r>
      <w:r w:rsidRPr="00994030">
        <w:rPr>
          <w:rFonts w:ascii="Times New Roman" w:hAnsi="Times New Roman"/>
          <w:color w:val="000000"/>
          <w:sz w:val="24"/>
          <w:szCs w:val="24"/>
        </w:rPr>
        <w:t xml:space="preserve"> При избора на изпълнител/и на дейностите по проекта, в случай че е приложимо, бенефициентите следва да предвидят при възлагането на обществени поръчки прилагането на мерки за опазване на околната среда съгласно приложимите разпоредби на ЗОП и актовете по прилагането му и в съответствие с чл. 47, ал. 1 и чл. 63, ал. 1, т. 6 от ЗОП.</w:t>
      </w:r>
    </w:p>
    <w:p w14:paraId="4FE5146F"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p>
    <w:p w14:paraId="224DD778"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Когато получателят на финансова помощ не е възложител по смисъла на Закона за обществените поръчки, се прилага Постановление № 160 на Министерския съвет от 2016 г. за определяне правилата за разглеждане и оценяване на оферти и сключването на договорите в процедурата за избор с публична покана от получателя на безвъзмездна финансова помощ от Европейските структурни и инвестиционни фондове (ДВ, бр. 52 от 2016 г.) (ПМС № 160).</w:t>
      </w:r>
    </w:p>
    <w:p w14:paraId="1F4FD4B6" w14:textId="77777777" w:rsidR="00D2305B" w:rsidRPr="00994030" w:rsidRDefault="00D2305B" w:rsidP="003952A6">
      <w:pPr>
        <w:spacing w:before="120" w:after="120" w:line="240" w:lineRule="auto"/>
        <w:ind w:firstLine="426"/>
        <w:jc w:val="both"/>
        <w:rPr>
          <w:rFonts w:ascii="Times New Roman" w:hAnsi="Times New Roman"/>
          <w:color w:val="000000"/>
          <w:sz w:val="24"/>
          <w:szCs w:val="24"/>
          <w:u w:val="single"/>
        </w:rPr>
      </w:pPr>
      <w:r w:rsidRPr="00994030">
        <w:rPr>
          <w:rFonts w:ascii="Times New Roman" w:hAnsi="Times New Roman"/>
          <w:color w:val="000000"/>
          <w:sz w:val="24"/>
          <w:szCs w:val="24"/>
          <w:u w:val="single"/>
        </w:rPr>
        <w:t>Когато получателят е  възложител по ЗОП:</w:t>
      </w:r>
    </w:p>
    <w:p w14:paraId="54A013D8" w14:textId="58BFF307" w:rsidR="00D2305B" w:rsidRPr="007D1F79" w:rsidRDefault="00D2305B" w:rsidP="003952A6">
      <w:pPr>
        <w:spacing w:before="120" w:after="120" w:line="240" w:lineRule="auto"/>
        <w:ind w:firstLine="426"/>
        <w:jc w:val="both"/>
        <w:rPr>
          <w:rFonts w:ascii="Times New Roman" w:hAnsi="Times New Roman"/>
          <w:color w:val="000000"/>
          <w:sz w:val="24"/>
          <w:szCs w:val="24"/>
          <w:lang w:val="ru-RU"/>
        </w:rPr>
      </w:pPr>
      <w:r w:rsidRPr="00994030">
        <w:rPr>
          <w:rFonts w:ascii="Times New Roman" w:hAnsi="Times New Roman"/>
          <w:color w:val="000000"/>
          <w:sz w:val="24"/>
          <w:szCs w:val="24"/>
        </w:rPr>
        <w:t>1.</w:t>
      </w:r>
      <w:r w:rsidR="007B7993">
        <w:rPr>
          <w:rFonts w:ascii="Times New Roman" w:hAnsi="Times New Roman"/>
          <w:color w:val="000000"/>
          <w:sz w:val="24"/>
          <w:szCs w:val="24"/>
        </w:rPr>
        <w:t xml:space="preserve"> </w:t>
      </w:r>
      <w:r w:rsidRPr="00994030">
        <w:rPr>
          <w:rFonts w:ascii="Times New Roman" w:hAnsi="Times New Roman"/>
          <w:color w:val="000000"/>
          <w:sz w:val="24"/>
          <w:szCs w:val="24"/>
        </w:rPr>
        <w:t>Получателят на финансова помощ, който е възложител по Закона за обществените поръчки, провежда съответната процедура за избор на изпълнител/и на дейностите по проекта след сключване на договора за финансова помощ с изключение на процедурите за избор на изпълнител/и за разходи, извършени преди подаване на проектното предложение, за които кандидатът представя заверено копие от документацията от проведената процедура по Закона за обществените поръчки.</w:t>
      </w:r>
      <w:r w:rsidR="00217089" w:rsidRPr="007D1F79">
        <w:rPr>
          <w:rFonts w:ascii="Times New Roman" w:hAnsi="Times New Roman"/>
          <w:color w:val="000000"/>
          <w:sz w:val="24"/>
          <w:szCs w:val="24"/>
          <w:lang w:val="ru-RU"/>
        </w:rPr>
        <w:t xml:space="preserve"> </w:t>
      </w:r>
    </w:p>
    <w:p w14:paraId="1C263B7C" w14:textId="56DB2C68"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2.</w:t>
      </w:r>
      <w:r w:rsidR="007B7993">
        <w:rPr>
          <w:rFonts w:ascii="Times New Roman" w:hAnsi="Times New Roman"/>
          <w:color w:val="000000"/>
          <w:sz w:val="24"/>
          <w:szCs w:val="24"/>
        </w:rPr>
        <w:t xml:space="preserve"> </w:t>
      </w:r>
      <w:r w:rsidRPr="00994030">
        <w:rPr>
          <w:rFonts w:ascii="Times New Roman" w:hAnsi="Times New Roman"/>
          <w:color w:val="000000"/>
          <w:sz w:val="24"/>
          <w:szCs w:val="24"/>
        </w:rPr>
        <w:t>Получателят представя на ДФЗ списък на планираните обществени поръчки в ИСУН по образец, утвърден от изпълнителния директор, в срок до 20 работни дни от датата на сключване на договора. Указанията са публикувани на електронната страница на ДФЗ</w:t>
      </w:r>
    </w:p>
    <w:p w14:paraId="01C4BAC0" w14:textId="31437BF5"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3.</w:t>
      </w:r>
      <w:r w:rsidR="007B7993">
        <w:rPr>
          <w:rFonts w:ascii="Times New Roman" w:hAnsi="Times New Roman"/>
          <w:color w:val="000000"/>
          <w:sz w:val="24"/>
          <w:szCs w:val="24"/>
        </w:rPr>
        <w:t xml:space="preserve"> </w:t>
      </w:r>
      <w:r w:rsidRPr="00994030">
        <w:rPr>
          <w:rFonts w:ascii="Times New Roman" w:hAnsi="Times New Roman"/>
          <w:color w:val="000000"/>
          <w:sz w:val="24"/>
          <w:szCs w:val="24"/>
        </w:rPr>
        <w:t>Крайният срок за публикуване на решението за откриване на процедурите за възлагане на обществена поръчка за избор на изпълнител за всички разходи в проекта с изключение на разходите, извършени преди подаване на проектното предложение, е до два месеца от датата на сключване на договора за предоставяне на финансова помощ. Получателят уведомява ДФЗ чрез ИСУН за публикуване на всяко решение за откриване на процедура за възлагане на обществена поръчка в срок до 7 работни дни от датата на публикуването.</w:t>
      </w:r>
    </w:p>
    <w:p w14:paraId="733CFBCA" w14:textId="49038AF2"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4.</w:t>
      </w:r>
      <w:r w:rsidR="007B7993">
        <w:rPr>
          <w:rFonts w:ascii="Times New Roman" w:hAnsi="Times New Roman"/>
          <w:color w:val="000000"/>
          <w:sz w:val="24"/>
          <w:szCs w:val="24"/>
        </w:rPr>
        <w:t xml:space="preserve"> </w:t>
      </w:r>
      <w:r w:rsidRPr="00994030">
        <w:rPr>
          <w:rFonts w:ascii="Times New Roman" w:hAnsi="Times New Roman"/>
          <w:color w:val="000000"/>
          <w:sz w:val="24"/>
          <w:szCs w:val="24"/>
        </w:rPr>
        <w:t>За проект, по който е сключен договор за предоставяне на финансова помощ въз основа на представен технически проект, срокът за публикуване на решението за откриване на процедура за възлагане на обществена поръчка за избор на изпълнител за всички разходи в проекта с изключение на разходите, извършени преди подаване на проектното предложение, е до 4 месеца от датата на сключване на договора. Получателят уведомява ДФЗ чрез ИСУН за публикуване на решението за откриване на процедура за възлагане на обществена поръчка в срок до 7 работни дни от датата на публикуването.</w:t>
      </w:r>
    </w:p>
    <w:p w14:paraId="05945C64" w14:textId="0A805443"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5.</w:t>
      </w:r>
      <w:r w:rsidR="00D67FFB">
        <w:rPr>
          <w:rFonts w:ascii="Times New Roman" w:hAnsi="Times New Roman"/>
          <w:color w:val="000000"/>
          <w:sz w:val="24"/>
          <w:szCs w:val="24"/>
        </w:rPr>
        <w:t xml:space="preserve"> </w:t>
      </w:r>
      <w:r w:rsidRPr="00994030">
        <w:rPr>
          <w:rFonts w:ascii="Times New Roman" w:hAnsi="Times New Roman"/>
          <w:color w:val="000000"/>
          <w:sz w:val="24"/>
          <w:szCs w:val="24"/>
        </w:rPr>
        <w:t>Държавен фонд "Земеделие", осъществява предварителна проверка и последващ контрол на процедурите за обществени поръчки съгласно утвърдени от изпълнителния директор на ДФЗ процедури.</w:t>
      </w:r>
    </w:p>
    <w:p w14:paraId="27A91104"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6.Указанията, дадени от ДФЗ при осъществяване на предварителната проверка на планираните обществени поръчки за избор на изпълнител на всички дейности по проекта, са задължителни за получателя на помощта.</w:t>
      </w:r>
    </w:p>
    <w:p w14:paraId="1BFE9222" w14:textId="782D40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7.</w:t>
      </w:r>
      <w:r w:rsidR="00D67FFB">
        <w:rPr>
          <w:rFonts w:ascii="Times New Roman" w:hAnsi="Times New Roman"/>
          <w:color w:val="000000"/>
          <w:sz w:val="24"/>
          <w:szCs w:val="24"/>
        </w:rPr>
        <w:t xml:space="preserve"> </w:t>
      </w:r>
      <w:r w:rsidRPr="00994030">
        <w:rPr>
          <w:rFonts w:ascii="Times New Roman" w:hAnsi="Times New Roman"/>
          <w:color w:val="000000"/>
          <w:sz w:val="24"/>
          <w:szCs w:val="24"/>
        </w:rPr>
        <w:t>Държавен фонд "Земеделие", осъществява предварителната проверка в срок до 20 работни дни от получаване на списъка на планираните обществени поръчки.</w:t>
      </w:r>
    </w:p>
    <w:p w14:paraId="1038E75D" w14:textId="7B0F02EC"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8.</w:t>
      </w:r>
      <w:r w:rsidR="00D67FFB">
        <w:rPr>
          <w:rFonts w:ascii="Times New Roman" w:hAnsi="Times New Roman"/>
          <w:color w:val="000000"/>
          <w:sz w:val="24"/>
          <w:szCs w:val="24"/>
        </w:rPr>
        <w:t xml:space="preserve"> </w:t>
      </w:r>
      <w:r w:rsidRPr="00994030">
        <w:rPr>
          <w:rFonts w:ascii="Times New Roman" w:hAnsi="Times New Roman"/>
          <w:color w:val="000000"/>
          <w:sz w:val="24"/>
          <w:szCs w:val="24"/>
        </w:rPr>
        <w:t>Държавен фонд "Земеделие", извършва последващ контрол по т.5 в срок до 4 месеца от получаване на документите за проведената процедура за избор на изпълнител.</w:t>
      </w:r>
    </w:p>
    <w:p w14:paraId="7210996C" w14:textId="09F014F1"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9.</w:t>
      </w:r>
      <w:r w:rsidR="00D67FFB">
        <w:rPr>
          <w:rFonts w:ascii="Times New Roman" w:hAnsi="Times New Roman"/>
          <w:color w:val="000000"/>
          <w:sz w:val="24"/>
          <w:szCs w:val="24"/>
        </w:rPr>
        <w:t xml:space="preserve"> </w:t>
      </w:r>
      <w:r w:rsidRPr="00994030">
        <w:rPr>
          <w:rFonts w:ascii="Times New Roman" w:hAnsi="Times New Roman"/>
          <w:color w:val="000000"/>
          <w:sz w:val="24"/>
          <w:szCs w:val="24"/>
        </w:rPr>
        <w:t>Когато в процеса на обработка на документи и/или информация ДФЗ установи необходимост от предоставяне на становище и/или информация от други органи или институции, нормативно или договорно установеният срок за произнасяне се счита удължен с периода от датата на изпращането на запитването до датата на получаването на становището и/или информацията.</w:t>
      </w:r>
    </w:p>
    <w:p w14:paraId="01DABEBF" w14:textId="77777777"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Получателят може да подаде заявление за промяна на договора за предоставяне на финансова помощ чрез ИСУН. Към заявлението се прилагат доказателствата, необходими за преценката на основателността му.</w:t>
      </w:r>
    </w:p>
    <w:p w14:paraId="3FD45843" w14:textId="77777777"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Не се допуска изменение и/или допълнение на договора за финансова помощ, което:</w:t>
      </w:r>
    </w:p>
    <w:p w14:paraId="504AE8FE" w14:textId="74909B69"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1. засяга основната цел на дейността и/или променя предназначението на инвестицията съгласно одобрения проект;</w:t>
      </w:r>
    </w:p>
    <w:p w14:paraId="64D94345" w14:textId="21381773"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 xml:space="preserve">2. </w:t>
      </w:r>
      <w:r w:rsidR="00D67FFB">
        <w:rPr>
          <w:bCs/>
          <w:color w:val="000000"/>
        </w:rPr>
        <w:t xml:space="preserve"> </w:t>
      </w:r>
      <w:r w:rsidRPr="00994030">
        <w:rPr>
          <w:bCs/>
          <w:color w:val="000000"/>
        </w:rPr>
        <w:t>води до несъответствие с целите, дейностите, изискванията и критериите за оценка;</w:t>
      </w:r>
    </w:p>
    <w:p w14:paraId="7DF69697" w14:textId="47241314"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 xml:space="preserve">3. </w:t>
      </w:r>
      <w:r w:rsidR="00D67FFB">
        <w:rPr>
          <w:bCs/>
          <w:color w:val="000000"/>
        </w:rPr>
        <w:t xml:space="preserve">   </w:t>
      </w:r>
      <w:r w:rsidRPr="00994030">
        <w:rPr>
          <w:bCs/>
          <w:color w:val="000000"/>
        </w:rPr>
        <w:t>води до увеличение на стойността на договорената финансова помощ.</w:t>
      </w:r>
    </w:p>
    <w:p w14:paraId="77FC079A" w14:textId="77777777"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Получателят на финансова помощ може да поиска удължаване на срока за изпълнение на проекта до 30 юни 2023 г.</w:t>
      </w:r>
    </w:p>
    <w:p w14:paraId="1ABC9CC1" w14:textId="77777777"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Местната инициативна група уведомява чрез ИСУН ДФЗ за одобреното заявление за промяна на договора за предоставяне на финансова помощ в ДФЗ не по-късно от два месеца преди изтичането на срока на договора с получателя на финансова помощ.</w:t>
      </w:r>
    </w:p>
    <w:p w14:paraId="50D64AB0" w14:textId="77777777"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В срок до един месец от подаването на заявлението за промяна ДФЗ приема или отхвърля исканата промяна.</w:t>
      </w:r>
    </w:p>
    <w:p w14:paraId="47FC3314" w14:textId="77777777"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Когато в процеса на обработка на документи и/или информация ДФЗ установи необходимост от предоставяне на становище и/или информация от други органи или институции, нормативно или договорно установеният срок за произнасяне се счита удължен с периода от датата на изпращането на запитването до датата на получаването на становището и/или информацията. Допълнителна информация се изисква чрез ИСУН.</w:t>
      </w:r>
    </w:p>
    <w:p w14:paraId="31406ABF"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p>
    <w:p w14:paraId="0F4BEB1F" w14:textId="77777777" w:rsidR="00D2305B" w:rsidRPr="00994030" w:rsidRDefault="00217089" w:rsidP="003952A6">
      <w:pPr>
        <w:pStyle w:val="1"/>
        <w:pBdr>
          <w:bottom w:val="single" w:sz="4" w:space="1" w:color="auto"/>
        </w:pBdr>
        <w:tabs>
          <w:tab w:val="left" w:pos="851"/>
        </w:tabs>
        <w:spacing w:before="120" w:after="120" w:line="240" w:lineRule="auto"/>
        <w:ind w:left="360"/>
        <w:jc w:val="both"/>
        <w:rPr>
          <w:rFonts w:ascii="Times New Roman" w:hAnsi="Times New Roman"/>
          <w:color w:val="000000"/>
          <w:sz w:val="24"/>
          <w:szCs w:val="24"/>
        </w:rPr>
      </w:pPr>
      <w:r w:rsidRPr="007D1F79">
        <w:rPr>
          <w:rFonts w:ascii="Times New Roman" w:hAnsi="Times New Roman"/>
          <w:color w:val="000000"/>
          <w:sz w:val="24"/>
          <w:szCs w:val="24"/>
          <w:lang w:val="ru-RU"/>
        </w:rPr>
        <w:t xml:space="preserve">3. </w:t>
      </w:r>
      <w:r w:rsidR="00D2305B" w:rsidRPr="00994030">
        <w:rPr>
          <w:rFonts w:ascii="Times New Roman" w:hAnsi="Times New Roman"/>
          <w:color w:val="000000"/>
          <w:sz w:val="24"/>
          <w:szCs w:val="24"/>
        </w:rPr>
        <w:t>ФИНАНСОВО ИЗПЪЛНЕНИЕ НА ПРОЕКТИТЕ И ПЛАЩАНЕ</w:t>
      </w:r>
    </w:p>
    <w:p w14:paraId="6E87AD8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p>
    <w:p w14:paraId="6619B0E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Изплащането на безвъзмездната финансова помощ може да се извърши посредством авансови, междинни или окончателни плащания.</w:t>
      </w:r>
    </w:p>
    <w:p w14:paraId="02A5184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Искането за плащане се подава от бенефициента чрез ИСУН по образец, под формата на електронен формуляр, публикуван в ИСУН с приложени към него изискуеми документи, съгласно документите по чл. 26 от Закона за управление на средствата от Европейските структурни и инвестиционни фондове (ЗУСЕСИФ).</w:t>
      </w:r>
    </w:p>
    <w:p w14:paraId="12A19E76"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p>
    <w:p w14:paraId="5D48C499" w14:textId="77777777" w:rsidR="00D2305B" w:rsidRPr="00994030" w:rsidRDefault="00D2305B" w:rsidP="003952A6">
      <w:pPr>
        <w:shd w:val="clear" w:color="auto" w:fill="FEFEFE"/>
        <w:spacing w:before="120" w:after="120" w:line="240" w:lineRule="auto"/>
        <w:ind w:firstLine="426"/>
        <w:jc w:val="both"/>
        <w:rPr>
          <w:rFonts w:ascii="Times New Roman" w:hAnsi="Times New Roman"/>
          <w:b/>
          <w:color w:val="000000"/>
          <w:sz w:val="24"/>
          <w:szCs w:val="24"/>
        </w:rPr>
      </w:pPr>
      <w:r w:rsidRPr="00994030">
        <w:rPr>
          <w:rFonts w:ascii="Times New Roman" w:hAnsi="Times New Roman"/>
          <w:b/>
          <w:color w:val="000000"/>
          <w:sz w:val="24"/>
          <w:szCs w:val="24"/>
        </w:rPr>
        <w:t>Авансово плащане</w:t>
      </w:r>
    </w:p>
    <w:p w14:paraId="4BAB071C"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Искане за авансово плащане се подава по образец съгласно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към него се прилагат документи, описани в същата наредба.</w:t>
      </w:r>
    </w:p>
    <w:p w14:paraId="7B3C9BBA"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Искането за авансово плащане се подава от бенефициента в срок не по-рано от 10 дни от сключване на административния договор, съответно издаване на заповедта за предоставяне на безвъзмездна финансова помощ, и не по-късно от шест месеца преди изтичане на крайния срок за изпълнение на одобрения проект, посочен в административния договор или заповедта за предоставяне на финансова помощ</w:t>
      </w:r>
    </w:p>
    <w:p w14:paraId="5F2F379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Авансово плащане е допустимо, ако надвишава левовата равностойност на 2000 евро и е в размер до 50 на сто от публичната помощ, свързана с инвестицията. За периода на изпълнение на одобрен проект e допустимо изплащането на едно авансово плащане.</w:t>
      </w:r>
    </w:p>
    <w:p w14:paraId="3175646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Бенефициентът представя обезпечение по авансово плащане под формата на безусловна и неотменима банкова гаранция в полза на ДФЗ – РА, по образец, утвърден от изпълнителния директор на ДФЗ – РА – и публикувана на електронната страница на ДФЗ – РА или запис на заповед. Последната се подписва "без протест" и "без разноски" по образец, утвърден от изпълнителния директор на ДФЗ – РА, и публикуван на електронната страница на ДФЗ – РА. Обезпечението на банковата гаранция е в размер на 100 процента от размера на авансовото плащане. </w:t>
      </w:r>
    </w:p>
    <w:p w14:paraId="7F9A234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Срокът на валидност на банковата гаранция или записа на заповед трябва да бъде равен на срока за изпълнение на одобрения проект, посочен в административния договор или в заповедта за предоставяне на финансова помощ, удължен с 6 месеца.</w:t>
      </w:r>
    </w:p>
    <w:p w14:paraId="5749374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Обезпечението се освобождава изцяло от ДФЗ – РА, до четиринадесет дни от датата, на която ДФЗ – РА, установи, че размерът на подлежащата на изплащане финансова помощ по подадено искане за междинно и/или окончателно плащане надхвърля размера на авансовото плащане. </w:t>
      </w:r>
    </w:p>
    <w:p w14:paraId="2EDABE2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Когато размерът на подлежащата на изплащане финансова помощ не надхвърля размера на авансовото плащане, обезпечението може да бъде заменено с друго, покриващо остатъка на авансовото плащане.</w:t>
      </w:r>
    </w:p>
    <w:p w14:paraId="18BE388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В срок до седем дни от подаване на искането за авансово плащане бенефициентът представя оригиналния екземпляр на приложеното обезпечение в областната дирекция на Държавен фонд "Земеделие" по чл. 44 от Устройствения правилник на Държавен фонд "Земеделие". Когато бенефициентът не е спазил това задължение или когато към искането за плащане не е приложил документите съгласно Наредба № 4 от 30.05.2018 г., ДФЗ – РА, му изпраща уведомление, като предоставя срок от 15 дни за отстраняване на констатираните пропуски или несъответствия.</w:t>
      </w:r>
    </w:p>
    <w:p w14:paraId="548AB89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Държавен фонд „Земеделие“ – Разплащателна агенция, извършва авансово плащане в срок до 30 дни от датата на подаване на искане за авансово плащане, когато са изпълнени всички изисквания за извършване на плащането, посочени в Наредба № 4 от 2018 г.</w:t>
      </w:r>
    </w:p>
    <w:p w14:paraId="68D8E2EE"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В срока от 30 дни ДФЗ – РА, отказва да извърши изцяло или частично авансовото плащане, когато:</w:t>
      </w:r>
    </w:p>
    <w:p w14:paraId="6386AF62" w14:textId="3A9EB591"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1. </w:t>
      </w:r>
      <w:r w:rsidR="001206F4">
        <w:rPr>
          <w:rFonts w:ascii="Times New Roman" w:hAnsi="Times New Roman"/>
          <w:color w:val="000000"/>
          <w:sz w:val="24"/>
          <w:szCs w:val="24"/>
        </w:rPr>
        <w:t xml:space="preserve"> </w:t>
      </w:r>
      <w:r w:rsidRPr="00994030">
        <w:rPr>
          <w:rFonts w:ascii="Times New Roman" w:hAnsi="Times New Roman"/>
          <w:color w:val="000000"/>
          <w:sz w:val="24"/>
          <w:szCs w:val="24"/>
        </w:rPr>
        <w:t>не са изпълнени условията или сроковете по горе</w:t>
      </w:r>
    </w:p>
    <w:p w14:paraId="4103242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2. размерът на представеното обезпечение не покрива пълния размер на заявеното авансово плащане;</w:t>
      </w:r>
    </w:p>
    <w:p w14:paraId="308EFF67" w14:textId="579D46D6"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3.</w:t>
      </w:r>
      <w:r w:rsidR="001206F4">
        <w:rPr>
          <w:rFonts w:ascii="Times New Roman" w:hAnsi="Times New Roman"/>
          <w:color w:val="000000"/>
          <w:sz w:val="24"/>
          <w:szCs w:val="24"/>
        </w:rPr>
        <w:t xml:space="preserve"> </w:t>
      </w:r>
      <w:r w:rsidRPr="00994030">
        <w:rPr>
          <w:rFonts w:ascii="Times New Roman" w:hAnsi="Times New Roman"/>
          <w:color w:val="000000"/>
          <w:sz w:val="24"/>
          <w:szCs w:val="24"/>
        </w:rPr>
        <w:t>бенефициентът не отстрани пропуските или несъответствията по приложените документи</w:t>
      </w:r>
    </w:p>
    <w:p w14:paraId="78E8E955" w14:textId="47B36EDC"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4. </w:t>
      </w:r>
      <w:r w:rsidR="001206F4">
        <w:rPr>
          <w:rFonts w:ascii="Times New Roman" w:hAnsi="Times New Roman"/>
          <w:color w:val="000000"/>
          <w:sz w:val="24"/>
          <w:szCs w:val="24"/>
        </w:rPr>
        <w:t xml:space="preserve"> </w:t>
      </w:r>
      <w:r w:rsidRPr="00994030">
        <w:rPr>
          <w:rFonts w:ascii="Times New Roman" w:hAnsi="Times New Roman"/>
          <w:color w:val="000000"/>
          <w:sz w:val="24"/>
          <w:szCs w:val="24"/>
        </w:rPr>
        <w:t>по отношение на бенефициента е налице основание за отстраняване по чл. 25, ал. 2 от ЗУСЕСИФ.</w:t>
      </w:r>
    </w:p>
    <w:p w14:paraId="1A4C56B2"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За проект, по който получателят е възложител по Закона за обществените поръчки, авансовото плащане се изплаща след провеждане на всички процедури и сключване на договор за избор на изпълнител по Закона за обществените поръчки.</w:t>
      </w:r>
    </w:p>
    <w:p w14:paraId="7DA6A50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Документите за плащане се представят във формат "</w:t>
      </w:r>
      <w:proofErr w:type="spellStart"/>
      <w:r w:rsidRPr="00994030">
        <w:rPr>
          <w:rFonts w:ascii="Times New Roman" w:hAnsi="Times New Roman"/>
          <w:color w:val="000000"/>
          <w:sz w:val="24"/>
          <w:szCs w:val="24"/>
        </w:rPr>
        <w:t>pdf</w:t>
      </w:r>
      <w:proofErr w:type="spellEnd"/>
      <w:r w:rsidRPr="00994030">
        <w:rPr>
          <w:rFonts w:ascii="Times New Roman" w:hAnsi="Times New Roman"/>
          <w:color w:val="000000"/>
          <w:sz w:val="24"/>
          <w:szCs w:val="24"/>
        </w:rPr>
        <w:t>", сканирани от оригинал или от нотариално заверено копие. Документите се номерират и подписват лично от получателя, преди да се сканират и да се прикачат в ИСУН.</w:t>
      </w:r>
    </w:p>
    <w:p w14:paraId="7D1610D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p>
    <w:p w14:paraId="5291593B" w14:textId="77777777" w:rsidR="00D2305B" w:rsidRPr="00994030" w:rsidRDefault="00D2305B" w:rsidP="003952A6">
      <w:pPr>
        <w:shd w:val="clear" w:color="auto" w:fill="FEFEFE"/>
        <w:spacing w:before="120" w:after="120" w:line="240" w:lineRule="auto"/>
        <w:ind w:firstLine="426"/>
        <w:jc w:val="both"/>
        <w:rPr>
          <w:rFonts w:ascii="Times New Roman" w:hAnsi="Times New Roman"/>
          <w:b/>
          <w:color w:val="000000"/>
          <w:sz w:val="24"/>
          <w:szCs w:val="24"/>
        </w:rPr>
      </w:pPr>
      <w:r w:rsidRPr="00994030">
        <w:rPr>
          <w:rFonts w:ascii="Times New Roman" w:hAnsi="Times New Roman"/>
          <w:b/>
          <w:color w:val="000000"/>
          <w:sz w:val="24"/>
          <w:szCs w:val="24"/>
        </w:rPr>
        <w:t>Междинно и окончателно плащане</w:t>
      </w:r>
    </w:p>
    <w:p w14:paraId="2D1904C7"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Бенефициентът може да подаде искане за междинно плащане, когато е предвидено в административния договор или в заповедта за предоставяне на финансова помощ.</w:t>
      </w:r>
    </w:p>
    <w:p w14:paraId="33D8FFB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Междинно плащане е допустимо за одобрена обособена част от проекта и не повече от един път за периода на изпълнение на проекта.</w:t>
      </w:r>
    </w:p>
    <w:p w14:paraId="26D5E206"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Бенефициентът подава искане за междинно плащане по образец и прилага документите съгласно Наредба № 4 от 30.05.2018 г. </w:t>
      </w:r>
    </w:p>
    <w:p w14:paraId="764CC6E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Документите за междинно плащане се представят във формат "</w:t>
      </w:r>
      <w:proofErr w:type="spellStart"/>
      <w:r w:rsidRPr="00994030">
        <w:rPr>
          <w:rFonts w:ascii="Times New Roman" w:hAnsi="Times New Roman"/>
          <w:color w:val="000000"/>
          <w:sz w:val="24"/>
          <w:szCs w:val="24"/>
        </w:rPr>
        <w:t>pdf</w:t>
      </w:r>
      <w:proofErr w:type="spellEnd"/>
      <w:r w:rsidRPr="00994030">
        <w:rPr>
          <w:rFonts w:ascii="Times New Roman" w:hAnsi="Times New Roman"/>
          <w:color w:val="000000"/>
          <w:sz w:val="24"/>
          <w:szCs w:val="24"/>
        </w:rPr>
        <w:t>", сканирани от оригинал или от нотариално заверено копие. Документите се номерират и подписват лично от получателя, преди да се сканират и да се прикачат в ИСУН.</w:t>
      </w:r>
    </w:p>
    <w:p w14:paraId="7A77C477"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Бенефициентът има право да подава искане за междинно плащане в срок до четири месеца преди изтичане на крайния срок за изпълнение на одобрения проект, посочен в административния договор или в заповедта за предоставяне на финансова помощ.</w:t>
      </w:r>
    </w:p>
    <w:p w14:paraId="5FB8F1C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Общият размер на междинното плащане е както следва:</w:t>
      </w:r>
    </w:p>
    <w:p w14:paraId="551F61F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w:t>
      </w:r>
      <w:r w:rsidRPr="00994030">
        <w:rPr>
          <w:rFonts w:ascii="Times New Roman" w:hAnsi="Times New Roman"/>
          <w:color w:val="000000"/>
          <w:sz w:val="24"/>
          <w:szCs w:val="24"/>
        </w:rPr>
        <w:tab/>
        <w:t>Когато проектът не предвижда авансово плащане междинното плащане е в размер до 80% от  публичната помощ, свързана с инвестицията;</w:t>
      </w:r>
    </w:p>
    <w:p w14:paraId="2FFD127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Когато по проекта има предвидено авансово плащане, размерът на междинното плащане и извършеното авансово плащане не може да превишава 80% от  публичната помощ, свързана с инвестицията.</w:t>
      </w:r>
    </w:p>
    <w:p w14:paraId="1AB98C96"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Бенефициентът подава искане за окончателно плащане по образеца на Наредба № 4 от 30.05.2018 г. след изпълнение на одобрения проект в срока, посочен в административния договор или в заповедта за предоставяне на финансова помощ. Прилагат се документите съгласно Наредба № 4 от 30.05.2018 г. </w:t>
      </w:r>
    </w:p>
    <w:p w14:paraId="5B5322E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Документите за окончателно плащане се представят във формат "</w:t>
      </w:r>
      <w:proofErr w:type="spellStart"/>
      <w:r w:rsidRPr="00994030">
        <w:rPr>
          <w:rFonts w:ascii="Times New Roman" w:hAnsi="Times New Roman"/>
          <w:color w:val="000000"/>
          <w:sz w:val="24"/>
          <w:szCs w:val="24"/>
        </w:rPr>
        <w:t>pdf</w:t>
      </w:r>
      <w:proofErr w:type="spellEnd"/>
      <w:r w:rsidRPr="00994030">
        <w:rPr>
          <w:rFonts w:ascii="Times New Roman" w:hAnsi="Times New Roman"/>
          <w:color w:val="000000"/>
          <w:sz w:val="24"/>
          <w:szCs w:val="24"/>
        </w:rPr>
        <w:t>", сканирани от оригинал или от нотариално заверено копие. Документите се номерират и подписват лично от получателя, преди да се сканират и да се прикачат в ИСУН.</w:t>
      </w:r>
    </w:p>
    <w:p w14:paraId="1F6F75B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Държавен фонд "Земеделие" – Разплащателна агенция, извършва проверка за съответствие на представените документи с изискуемите по-горе документи за окончателно и междинно плащане съгласно тези условия в срок до седем дни от подаване на искане за междинно или окончателно плащане.</w:t>
      </w:r>
    </w:p>
    <w:p w14:paraId="1203363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Когато при проверката се установи, че към искането за плащане не са приложени изискуеми документи, ДФЗ – РА, изпраща на бенефициента уведомление и му предоставя срок от 15 дни за отстраняване на констатираните пропуски. </w:t>
      </w:r>
    </w:p>
    <w:p w14:paraId="204280F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Разплащателната агенция разглежда искането за плащане въз основа на приложените към него документи, включително и допълнително представените в срок.</w:t>
      </w:r>
    </w:p>
    <w:p w14:paraId="325A600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В срок до 90 дни от подаване на искането за плащане ДФЗ – РА, проверява заявените данни и други обстоятелства, свързани с искането за плащане, за установяване спазване на критериите за допустимост и другите задължения на бенефициента, посочени в Условията за кандидатстване и Условията за изпълнение на проекти, както и в административния договор или в заповедта за предоставяне на финансова помощ.</w:t>
      </w:r>
    </w:p>
    <w:p w14:paraId="5023577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Държавен фонд "Земеделие" – Разплащателна агенция, може да извърши проверка на място за установяване на фактическото съответствие с представените документи и заявените данни, за което изпраща уведомление чрез ИСУН до бенефициента за датата и часа на предстоящата проверка, освен в случаите по чл. 25 от Регламент за изпълнение № 809/2014.</w:t>
      </w:r>
    </w:p>
    <w:p w14:paraId="76DE74E5"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Проверката се извършва в присъствието на бенефициента или на упълномощен негов представител или в присъствието на свидетел, ако бенефициентът или упълномощен от него представител не се е явил на датата и часа посочени в изпратеното уведомление.</w:t>
      </w:r>
    </w:p>
    <w:p w14:paraId="4F37762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След приключване на проверката на място се съставя доклад за проверка, който се подписва от длъжностното лице, което го е изготвило, и от бенефициента или от упълномощен негов представител, който има право да напише в протокола обяснения и възражения по направените констатации. </w:t>
      </w:r>
    </w:p>
    <w:p w14:paraId="1DBC3426"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Докладът се съставя в два еднообразни екземпляра, като един се предоставя на бенефициента или на упълномощения негов представител. Когато на проверката не се е явил бенефициентът или упълномощено от него лице, докладът се подписва от длъжностното лице, което го е изготвило, вписват се данни за присъстващия свидетел и се изпраща на бенефициента.</w:t>
      </w:r>
    </w:p>
    <w:p w14:paraId="58294CF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В срок до 15 дни от предоставянето, съответно от изпращането на доклада за проверка на място, бенефициентът или негов упълномощен представител може да направи възражения и да даде обяснения по направените констатации.</w:t>
      </w:r>
    </w:p>
    <w:p w14:paraId="4379FA7E"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В посочения срок от 90 дни от подаване на искането за плащане ДФЗ – РА, проверява заявените данни и други обстоятелства и определя размера на допустимите разходи и изплаща или мотивирано отказва изплащането на междинното или окончателното плащане.</w:t>
      </w:r>
    </w:p>
    <w:p w14:paraId="398B830C"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Държавен фонд "Земеделие" – Разплащателна агенция, изпраща уведомление до бенефициента, когато при извършване на проверките се установи някое от следните обстоятелства:</w:t>
      </w:r>
    </w:p>
    <w:p w14:paraId="382F43F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1. нередовност или непълнота на представен документ или неяснота на данните в него;</w:t>
      </w:r>
    </w:p>
    <w:p w14:paraId="084E539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2. необходимост от представяне на допълнителни данни и/или документи извън непредставените документи </w:t>
      </w:r>
    </w:p>
    <w:p w14:paraId="3FE87B1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Бенефициентът е длъжен да представи изисканите по-горе документи и/или данни в срок до 15 дни от изпращане на уведомлението. </w:t>
      </w:r>
    </w:p>
    <w:p w14:paraId="54C677D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Държавен фонд "Земеделие" – Разплащателна агенция, разглежда само документи и/или данни, които са изискани.</w:t>
      </w:r>
    </w:p>
    <w:p w14:paraId="5CF0818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Срокът от 90 дни от подаване на искането за плащане спира да тече, когато:</w:t>
      </w:r>
    </w:p>
    <w:p w14:paraId="11A696C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1. Държавен фонд "Земеделие" – Разплащателна агенция, е изискала от бенефициента документи и/или данни – за периода от изпращане на уведомлението до представяне на изисканите документи и/или данни, а когато такива не са представени – до изтичане на указания в уведомлението срок;</w:t>
      </w:r>
    </w:p>
    <w:p w14:paraId="3EF4002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2. при проверките са събрани данни и/или са представени документи, от които възниква съмнение за нередност, което налага извършването на допълнителни проверки от специализирано структурно звено към ДФЗ – РА – за период не по-дълъг от три месеца; </w:t>
      </w:r>
    </w:p>
    <w:p w14:paraId="31B5BAAC"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3. в резултат на допълнителните проверки възникнат съмнения за измама и бъде сезирана прокуратурата от ДФЗ – РА, или е образувано досъдебно производство, от чийто изход зависи произнасянето по искането за плащане – за периода до постановяване на влязъл в сила акт на компетентния орган;</w:t>
      </w:r>
    </w:p>
    <w:p w14:paraId="23C7134E"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4. при проверките се установи необходимост от изискване от ДФЗ – РА, на становище или информация от други органи или институции – за периода от изпращане на искането за предоставяне на становище или информация до датата на получаването им от ДФЗ – РА;</w:t>
      </w:r>
    </w:p>
    <w:p w14:paraId="273C615E"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5. се провежда контролна проверка въз основа на Приложение I, т. 4 от Делегиран регламент (ЕС) № 907/2014 на Комисията от 11 март 2014 г. за допълнение на Регламент (ЕС) № 1306/2013 на Европейския парламент и на Съвета във връзка с разплащателните агенции и други органи, финансовото управление, уравняването на сметки, </w:t>
      </w:r>
      <w:proofErr w:type="spellStart"/>
      <w:r w:rsidRPr="00994030">
        <w:rPr>
          <w:rFonts w:ascii="Times New Roman" w:hAnsi="Times New Roman"/>
          <w:color w:val="000000"/>
          <w:sz w:val="24"/>
          <w:szCs w:val="24"/>
        </w:rPr>
        <w:t>обезпеченията</w:t>
      </w:r>
      <w:proofErr w:type="spellEnd"/>
      <w:r w:rsidRPr="00994030">
        <w:rPr>
          <w:rFonts w:ascii="Times New Roman" w:hAnsi="Times New Roman"/>
          <w:color w:val="000000"/>
          <w:sz w:val="24"/>
          <w:szCs w:val="24"/>
        </w:rPr>
        <w:t xml:space="preserve"> и използването на еврото (ОВ, L 255/18 от 28 август 2014 г.).</w:t>
      </w:r>
    </w:p>
    <w:p w14:paraId="5270184E"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В тези случаи ДФЗ – РА, изпраща уведомление до бенефициента за спирането на срока по разглеждане на исканията за междинно и окончателно плащане, като посочва мотивите за това.</w:t>
      </w:r>
    </w:p>
    <w:p w14:paraId="31615B47"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Бенефициентът може по всяко време да оттегли изцяло или частично искането за авансово, междинно или окончателно плащане и приложените към него документи. Оттеглянето поставя бенефициента в положението, в което се е намирал преди подаването на искането за плащане, на приложените към него документи или на част от тях.</w:t>
      </w:r>
    </w:p>
    <w:p w14:paraId="7EF77EB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Не се разрешава оттегляне на документите или частта от тях, засегната от неспазването, когато е налице някое от следните обстоятелства:</w:t>
      </w:r>
    </w:p>
    <w:p w14:paraId="77C44C9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1. бенефициентът е уведомен от ДФЗ – РА, за констатирано неспазване на критерий за допустимост, ангажимент или друго задължение на бенефициента в приложените към искането за плащане документи или в допълнително представените такива;</w:t>
      </w:r>
    </w:p>
    <w:p w14:paraId="40BAA26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2. бенефициентът е уведомен от ДФЗ – РА, за намерението й да извърши проверка/посещение на място;</w:t>
      </w:r>
    </w:p>
    <w:p w14:paraId="52F5452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3. при проверката/посещението на място се установи неспазване на критерий за допустимост, ангажимент или друго задължение на бенефициента.</w:t>
      </w:r>
    </w:p>
    <w:p w14:paraId="2669B232"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Държавен фонд "Земеделие" – Разплащателна агенция, изпраща уведомление до бенефициента за допустимостта на направеното искане за оттегляне.</w:t>
      </w:r>
    </w:p>
    <w:p w14:paraId="3FE5EC46"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При оттегляне на искане за плащане, което не попада в горната хипотеза, бенефициентът има право да подаде ново искане за плащане до изтичане на крайния срок за това, посочен в административния договор, респ. в заповедта за предоставяне на финансова помощ.</w:t>
      </w:r>
    </w:p>
    <w:p w14:paraId="72A6178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Исканията за авансово, междинно или окончателно плащане и приложените към тях документи могат да бъдат коригирани по всяко време след подаването им в случай на очевидни грешки, признати от ДФЗ – РА, въз основа на цялостна преценка на конкретния случай и при условие, че бенефициентът е действал добросъвестно. </w:t>
      </w:r>
    </w:p>
    <w:p w14:paraId="68E1E85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Държавен фонд "Земеделие" – Разплащателна агенция, може да признае очевидни грешки само ако те могат да бъдат непосредствено установени при техническа проверка на информацията, съдържаща се в съответните документи, за което уведомява бенефициента с акта, с който се произнася по искането за плащане. Извън тези случай, не се допуска коригиране на искане за плащане и приложените към него документи.</w:t>
      </w:r>
    </w:p>
    <w:p w14:paraId="3D9C32E5"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Всички срокове за разглеждане на искания за плащане започват да текат за ДФЗ – РА, от датата на изпращането им от бенефициента в ИСУН. </w:t>
      </w:r>
    </w:p>
    <w:p w14:paraId="2C593F6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Всички срокове, посочени в уведомленията и решенията на ДФЗ – РА, започват да текат от датата на изпращането им в ИСУН. </w:t>
      </w:r>
    </w:p>
    <w:p w14:paraId="76E12AF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Предвидените срокове за разглеждане на исканията за плащане спират да текат от изпращане на уведомление за представяне на изискуеми документи и информация до датата на представянето им, съответно до изтичане на срока за представянето им, както и в други случаи, предвидени в Наредба № 4 от 30.05.2018 г.</w:t>
      </w:r>
    </w:p>
    <w:p w14:paraId="3739ADC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Документите, приложени към исканията за плащане, както и тези, представени от бенефициентите в резултат на допълнително искане от ДФЗ – РА,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994030">
        <w:rPr>
          <w:rFonts w:ascii="Times New Roman" w:hAnsi="Times New Roman"/>
          <w:color w:val="000000"/>
          <w:sz w:val="24"/>
          <w:szCs w:val="24"/>
        </w:rPr>
        <w:t>апостил</w:t>
      </w:r>
      <w:proofErr w:type="spellEnd"/>
      <w:r w:rsidRPr="00994030">
        <w:rPr>
          <w:rFonts w:ascii="Times New Roman" w:hAnsi="Times New Roman"/>
          <w:color w:val="000000"/>
          <w:sz w:val="24"/>
          <w:szCs w:val="24"/>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3ACB9A2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p>
    <w:p w14:paraId="2FE5D097" w14:textId="77777777" w:rsidR="00D2305B" w:rsidRPr="00994030" w:rsidRDefault="00D2305B" w:rsidP="003952A6">
      <w:pPr>
        <w:shd w:val="clear" w:color="auto" w:fill="FEFEFE"/>
        <w:spacing w:before="120" w:after="120" w:line="240" w:lineRule="auto"/>
        <w:ind w:firstLine="426"/>
        <w:jc w:val="both"/>
        <w:rPr>
          <w:rFonts w:ascii="Times New Roman" w:hAnsi="Times New Roman"/>
          <w:b/>
          <w:color w:val="000000"/>
          <w:sz w:val="24"/>
          <w:szCs w:val="24"/>
        </w:rPr>
      </w:pPr>
      <w:r w:rsidRPr="00994030">
        <w:rPr>
          <w:rFonts w:ascii="Times New Roman" w:hAnsi="Times New Roman"/>
          <w:b/>
          <w:color w:val="000000"/>
          <w:sz w:val="24"/>
          <w:szCs w:val="24"/>
        </w:rPr>
        <w:t>Условия и ред за намаляване и отказ за изплащане на финансовата помощ</w:t>
      </w:r>
    </w:p>
    <w:p w14:paraId="1E80057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Държавен фонд "Земеделие" – Разплащателна агенция, отказва изцяло безвъзмездната финансова помощ и оттегля вече изплатената, когато:</w:t>
      </w:r>
    </w:p>
    <w:p w14:paraId="305DE96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1. бенефициентът не подаде заявка за окончателно или второ плащане в крайния срок, посочен в административния договор или в заповедта за предоставяне на финансова помощ;</w:t>
      </w:r>
    </w:p>
    <w:p w14:paraId="1DCF684A"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2. в случаите по чл. 39, ал. 4 от ЗУСЕСИФ, когато това е приложимо за съответната мярка или подмярка по чл. 9б, т. 2 от ЗПЗП;</w:t>
      </w:r>
    </w:p>
    <w:p w14:paraId="38E092E2"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3. бенефициентът не стартира изпълнението на одобрения проект в определения в административния договор срок, ако това е изрично посочено в административния договор.</w:t>
      </w:r>
    </w:p>
    <w:p w14:paraId="1A6FC43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В тези случаи по бенефициентът няма право да подава искане за плащане.</w:t>
      </w:r>
    </w:p>
    <w:p w14:paraId="4CC6485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Държавен фонд "Земеделие" – Разплащателна агенция отказва изцяло или частично изплащането на финансовата помощ съобразно случаите описани в чл. 26 и чл. 27 от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14:paraId="6DD228D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p>
    <w:p w14:paraId="3274B364" w14:textId="77777777" w:rsidR="00D2305B" w:rsidRPr="00994030" w:rsidRDefault="00D2305B" w:rsidP="003952A6">
      <w:pPr>
        <w:shd w:val="clear" w:color="auto" w:fill="FEFEFE"/>
        <w:spacing w:before="120" w:after="120" w:line="240" w:lineRule="auto"/>
        <w:ind w:firstLine="426"/>
        <w:jc w:val="both"/>
        <w:rPr>
          <w:rFonts w:ascii="Times New Roman" w:hAnsi="Times New Roman"/>
          <w:b/>
          <w:color w:val="000000"/>
          <w:sz w:val="24"/>
          <w:szCs w:val="24"/>
        </w:rPr>
      </w:pPr>
      <w:r w:rsidRPr="00994030">
        <w:rPr>
          <w:rFonts w:ascii="Times New Roman" w:hAnsi="Times New Roman"/>
          <w:b/>
          <w:color w:val="000000"/>
          <w:sz w:val="24"/>
          <w:szCs w:val="24"/>
        </w:rPr>
        <w:t>Условия и ред за оттегляне на финансовата помощ</w:t>
      </w:r>
    </w:p>
    <w:p w14:paraId="4212D8AC"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В срока, посочен в документите по чл. 26, ал. 1 от ЗУСЕСИФ и в административния договор, бенефициентът е длъжен:</w:t>
      </w:r>
    </w:p>
    <w:p w14:paraId="680F140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1. да използва подпомаганите активи и да изпълнява подпомаганите дейности съгласно определеното им с бизнес плана и/или одобрения проект предназначение и капацитет;</w:t>
      </w:r>
    </w:p>
    <w:p w14:paraId="2581213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2. под каквато и да е форма да не преотстъпва ползването и да не извършва разпоредителни сделки с активи, предмет на подпомагане, както и да не допуска принудително изпълнение върху такива активи, с изключение на случаите, когато това се изисква по закон;</w:t>
      </w:r>
    </w:p>
    <w:p w14:paraId="65E35946"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3. да не променя местоположението на подпомаганата дейност извън територията на страната;</w:t>
      </w:r>
    </w:p>
    <w:p w14:paraId="5DE4B1A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4. да поддържа съответствие с всички критерии за подбор, по които проектното предложение е било одобрено и за които това е предвидено в Условията за кандидатстване и Условията за изпълнение на проектите по чл. 26 от ЗУСЕСИФ или в административния договор;</w:t>
      </w:r>
    </w:p>
    <w:p w14:paraId="29809B6E"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5. да не преустановява подпомогнатата дейност поради други причини освен изменящите се сезонни условия за производство и/или предоставяне на услуги и при положение, че тези обстоятелства са изрично посочени в представения от бенефициента формуляр за кандидатстване или приложените към него документи;</w:t>
      </w:r>
    </w:p>
    <w:p w14:paraId="45D7882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6. да спазва изискванията, във връзка с които бенефициентът е получил по-висок интензитет на финансова помощ, посочени в Условията за кандидатстване и Условията за изпълнение на проектите по чл. 26 от ЗУСЕСИФ или в административния договор;</w:t>
      </w:r>
    </w:p>
    <w:p w14:paraId="78900F8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7. да води всички финансови операции, свързани с подпомаганите дейности, в отделни счетоводни аналитични сметки или в отделна счетоводна система и да могат да се проследят въз основа на ефективно функционираща одитна пътека;</w:t>
      </w:r>
    </w:p>
    <w:p w14:paraId="49B1489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8. да съхранява всички документи, свързани с изпълнение на одобрения проект и с извършване на подпомаганата дейност;</w:t>
      </w:r>
    </w:p>
    <w:p w14:paraId="313AEE3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9. да изпълнява представения към формуляра за кандидатстване бизнес план, когато това е приложимо и както е предвидено в Условията за кандидатстване и Условията за изпълнение на проектите по чл. 26 от ЗУСЕСИФ или в административния договор;</w:t>
      </w:r>
    </w:p>
    <w:p w14:paraId="3CD1D5FA"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10. да спазва всички критерии за допустимост и да изпълнява ангажиментите или другите задължения, произтичащи от предоставеното подпомагане, посочени в Условията за кандидатстване и Условията за изпълнение на проектите по чл. 26 от ЗУСЕСИФ или в административния договор, респ. в заповедта за предоставяне на финансова помощ.</w:t>
      </w:r>
    </w:p>
    <w:p w14:paraId="590AA66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Контрол за изпълнение на изискванията в условията по административния договор, документите по чл. 26 от ЗУСЕСИФ, процедурите за възлагане на обществени поръчки по Закона за обществените поръчки, както и на документите, свързани с подпомаганата дейност, може да бъде извършван от представители на РА, Министерството на земеделието, храните и горите, Сметната палата, Европейската комисия и Европейската сметна палата, Европейската служба за борба с измамите и Изпълнителната агенция "Сертификационен одит на средствата от европейските земеделски фондове".</w:t>
      </w:r>
    </w:p>
    <w:p w14:paraId="089F457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На контрол подлежат бенефициентите, както и трети лица, свързани с изпълнение на одобрения проект. </w:t>
      </w:r>
    </w:p>
    <w:p w14:paraId="6138C3F7"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Когато Министерството на земеделието, храните и горите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14:paraId="59C2BD7C"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p>
    <w:p w14:paraId="1EEC275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Държавен фонд "Земеделие" – Разплащателна агенция, оттегля цялата или част от предоставената финансова помощ и изисква възстановяване, когато: </w:t>
      </w:r>
    </w:p>
    <w:p w14:paraId="64AD567E"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1. бенефициентът е представил декларация и/или документ с невярно съдържание, неистински или преправени такива независимо от момента на представянето им, включително когато този документ и/или декларация са били представени на етапа на кандидатстването му за подпомагане;</w:t>
      </w:r>
    </w:p>
    <w:p w14:paraId="68DC1A9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2. се установи, че бенефициентът изкуствено е създал условията, необходими за получаване на помощта, с цел осъществяване на предимство или облага в противоречие с целите на </w:t>
      </w:r>
      <w:proofErr w:type="spellStart"/>
      <w:r w:rsidRPr="00994030">
        <w:rPr>
          <w:rFonts w:ascii="Times New Roman" w:hAnsi="Times New Roman"/>
          <w:color w:val="000000"/>
          <w:sz w:val="24"/>
          <w:szCs w:val="24"/>
        </w:rPr>
        <w:t>подмярката</w:t>
      </w:r>
      <w:proofErr w:type="spellEnd"/>
      <w:r w:rsidRPr="00994030">
        <w:rPr>
          <w:rFonts w:ascii="Times New Roman" w:hAnsi="Times New Roman"/>
          <w:color w:val="000000"/>
          <w:sz w:val="24"/>
          <w:szCs w:val="24"/>
        </w:rPr>
        <w:t xml:space="preserve"> или с приложимото в областта национално или европейско законодателство;</w:t>
      </w:r>
    </w:p>
    <w:p w14:paraId="5EF494C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3. бенефициентът е получил допълнителна публична финансова помощ за активите и/или дейностите, предмет на подпомагане;</w:t>
      </w:r>
    </w:p>
    <w:p w14:paraId="67FD720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4. се установи, че за периода от подаване на формуляра за кандидатстване до извършване на окончателното плащане е било налице обстоятелство, посочено в Условията за кандидатстване и Условията за изпълнение на проектите по чл. 26 от ЗУСЕСИФ във връзка с изискването по чл. 25, ал. 2 от ЗУСЕСИФ;</w:t>
      </w:r>
    </w:p>
    <w:p w14:paraId="010C9CE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5. бенефициентът не представи изискваните от ДФЗ – РА, данни, документи и/или информация, необходими за извършване на контрол относно спазване на критериите за допустимост и изпълнението на ангажиментите и другите задължения, посочени в документите по чл. 26 от ЗУСЕСИФ или в административния договор, съответно в заповедта за предоставяне на финансова помощ;</w:t>
      </w:r>
    </w:p>
    <w:p w14:paraId="5BEB6D3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6. бенефициентът не допуска представители на ДФЗ – РА, или на други, определени с нормативен акт органи, включително на институции на Европейския съюз, за осъществяването на контрола по т. 5, не осигури достъп до подпомаганите активи или не оказва друго необходимо съдействие, включително при извършване на контрол по отношение на своите </w:t>
      </w:r>
      <w:proofErr w:type="spellStart"/>
      <w:r w:rsidRPr="00994030">
        <w:rPr>
          <w:rFonts w:ascii="Times New Roman" w:hAnsi="Times New Roman"/>
          <w:color w:val="000000"/>
          <w:sz w:val="24"/>
          <w:szCs w:val="24"/>
        </w:rPr>
        <w:t>съконтрагенти</w:t>
      </w:r>
      <w:proofErr w:type="spellEnd"/>
      <w:r w:rsidRPr="00994030">
        <w:rPr>
          <w:rFonts w:ascii="Times New Roman" w:hAnsi="Times New Roman"/>
          <w:color w:val="000000"/>
          <w:sz w:val="24"/>
          <w:szCs w:val="24"/>
        </w:rPr>
        <w:t xml:space="preserve"> по изпълнение на одобрения проект;</w:t>
      </w:r>
    </w:p>
    <w:p w14:paraId="71CA562F"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7. бенефициентът не спазва критерий за допустимост, ангажименти или друго задължение, посочени в Наредба № 4 от 30.05.2018 г., документите по чл. 26 от ЗУСЕСИФ или административния договор, респ. заповедта за предоставяне на финансова помощ.</w:t>
      </w:r>
    </w:p>
    <w:p w14:paraId="7A594800" w14:textId="7DE7895F" w:rsidR="00D2305B" w:rsidRPr="00994030" w:rsidRDefault="00D2305B" w:rsidP="001206F4">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За установяване </w:t>
      </w:r>
      <w:proofErr w:type="spellStart"/>
      <w:r w:rsidRPr="00994030">
        <w:rPr>
          <w:rFonts w:ascii="Times New Roman" w:hAnsi="Times New Roman"/>
          <w:color w:val="000000"/>
          <w:sz w:val="24"/>
          <w:szCs w:val="24"/>
        </w:rPr>
        <w:t>дължимост</w:t>
      </w:r>
      <w:r w:rsidR="001206F4">
        <w:rPr>
          <w:rFonts w:ascii="Times New Roman" w:hAnsi="Times New Roman"/>
          <w:color w:val="000000"/>
          <w:sz w:val="24"/>
          <w:szCs w:val="24"/>
        </w:rPr>
        <w:t>т</w:t>
      </w:r>
      <w:r w:rsidRPr="00994030">
        <w:rPr>
          <w:rFonts w:ascii="Times New Roman" w:hAnsi="Times New Roman"/>
          <w:color w:val="000000"/>
          <w:sz w:val="24"/>
          <w:szCs w:val="24"/>
        </w:rPr>
        <w:t>а</w:t>
      </w:r>
      <w:proofErr w:type="spellEnd"/>
      <w:r w:rsidRPr="00994030">
        <w:rPr>
          <w:rFonts w:ascii="Times New Roman" w:hAnsi="Times New Roman"/>
          <w:color w:val="000000"/>
          <w:sz w:val="24"/>
          <w:szCs w:val="24"/>
        </w:rPr>
        <w:t xml:space="preserve"> на подлежаща на възстановяване сума поради нарушение, което представлява основание за налагане на финансова корекция, посочено в чл. 70 от ЗУСЕСИФ, се издава решение за налагане на финансова корекция по реда на чл. 73 от ЗУСЕСИФ от:</w:t>
      </w:r>
    </w:p>
    <w:p w14:paraId="4E2C1CD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1. изпълнителния директор на ДФЗ – РА, или лице, на което е делегирано правомощие по чл. 20а, ал. 4 от ЗПЗП;</w:t>
      </w:r>
    </w:p>
    <w:p w14:paraId="0D5A384C"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2. ръководителя на Управляващия орган на ПРСР 2014 – 2020 г. за мярка 20 "Техническа помощ".</w:t>
      </w:r>
    </w:p>
    <w:p w14:paraId="592E823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За установяване </w:t>
      </w:r>
      <w:proofErr w:type="spellStart"/>
      <w:r w:rsidRPr="00994030">
        <w:rPr>
          <w:rFonts w:ascii="Times New Roman" w:hAnsi="Times New Roman"/>
          <w:color w:val="000000"/>
          <w:sz w:val="24"/>
          <w:szCs w:val="24"/>
        </w:rPr>
        <w:t>дължимостта</w:t>
      </w:r>
      <w:proofErr w:type="spellEnd"/>
      <w:r w:rsidRPr="00994030">
        <w:rPr>
          <w:rFonts w:ascii="Times New Roman" w:hAnsi="Times New Roman"/>
          <w:color w:val="000000"/>
          <w:sz w:val="24"/>
          <w:szCs w:val="24"/>
        </w:rPr>
        <w:t xml:space="preserve"> на подлежащата на възстановяване сума поради неспазване на критерий за допустимост, ангажимент или друго задължение на бенефициента, извън случаите по предходния абзац, изпълнителният директор на ДФЗ – РА, или лице, на което е делегирано правомощие по чл. 20а, ал. 4 от ЗПЗП, издава акт по чл. 166, ал. 2 от Данъчно-осигурителния процесуален кодекс.</w:t>
      </w:r>
    </w:p>
    <w:p w14:paraId="68456FAF"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Когато едно и също действие или бездействие на бенефициента е довело до неспазване на повече от един ангажимент или друго задължение, произтичащо от предоставеното подпомагане, ДФЗ – РА, оттегля финансовата помощ в размер, съответстващ на най-големия размер на подлежащата на възстановяване финансова помощ, предвиден за съответното неспазване. </w:t>
      </w:r>
    </w:p>
    <w:p w14:paraId="4ADA7D4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Когато повече от едно действие или бездействие на бенефициента е довело до неспазване на няколко ангажимента или други задължения, произтичащи от предоставеното подпомагане, ДФЗ – РА, оттегля финансовата помощ в размер, съответстващ на сбора от сумите на подлежащата на възстановяване финансова помощ, предвидени за всяко едно от неспазванията. </w:t>
      </w:r>
    </w:p>
    <w:p w14:paraId="3B047ABC"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Държавен фонд "Земеделие" – Разплащателна агенция, налага административни санкции на бенефициента, произтичащи от установеното неспазване, само в случаите, посочени в законодателството на ЕС или в националното законодателство. </w:t>
      </w:r>
    </w:p>
    <w:p w14:paraId="35E560C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Бенефициентът се задължава да възстанови всички неправомерно изплатени или подлежащи на възстановяване средства, включително такива, които са обект на финансова корекция или са установени в резултат на проверки от страна на сертифициращи или одитиращи органи. На възстановяване подлежат и всички средства, произтичащи от разходи, които са в резултат на констатирани нередности независимо от датата на тяхното установяване, включително държавна/минимална помощ, предоставена в нарушение на приложимите регламенти.</w:t>
      </w:r>
    </w:p>
    <w:p w14:paraId="3BBD998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Във всички случаи, когато е налице валидно обезпечение на подлежащото на възстановяване авансово плащане, ДФЗ – РА, пристъпва незабавно към упражняване на права по учредените в полза на ДФЗ – РА, обезпечения.</w:t>
      </w:r>
    </w:p>
    <w:p w14:paraId="73B728C7"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В случай че вземането не се удовлетвори по реда описан по-горе, ДФЗ – РА, прихваща от всяко следващо плащане по проекта. </w:t>
      </w:r>
    </w:p>
    <w:p w14:paraId="54A4539A"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Разплащателната агенция може да прихване неправомерно изплатените и подлежащите на възстановяване суми, включително начислените върху тях лихви, от последващи плащания на средства, дължими към бенефициента, включително от други действащи договори, сключени между страните или произтичащи само от подадени заявления за финансово подпомагане от бенефициента по други схеми, мерки или програми, прилагани от ДФЗ – РА. </w:t>
      </w:r>
    </w:p>
    <w:p w14:paraId="3F2817C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Невъзстановените чрез способите описани по-горе вземания представляват публични държавни вземания и подлежат на принудително събиране по реда на Данъчно-осигурителния процесуален кодекс чрез Националната агенция за приходите.</w:t>
      </w:r>
    </w:p>
    <w:p w14:paraId="00252F86"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Бенефициентът не отговаря за неспазване на критерий за допустимост или неизпълнение на ангажимент или други задължения, когато то се дължи на непреодолима сила или извънредни обстоятелства по смисъла на чл. 2, параграф 2 от Регламент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w:t>
      </w:r>
    </w:p>
    <w:p w14:paraId="2D9CCF5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За настъпването на което и да е обстоятелство бенефициентът или упълномощено лице е длъжен да уведоми РА като изпрати на уведомление чрез ИСУН, а при невъзможност писмено в срок до 15 дни от датата, на която е в състояние да направи това, като представя доказателства за настъпване на обстоятелството, включително когато е приложимо – издадени от компетентен орган. При неизпълнение на задължението в този срок, бенефициентът не може да се позовава на непреодолима сила или извънредно обстоятелство.</w:t>
      </w:r>
    </w:p>
    <w:p w14:paraId="73CA33A3" w14:textId="77777777" w:rsidR="00D2305B" w:rsidRPr="00994030" w:rsidRDefault="00D2305B" w:rsidP="003952A6">
      <w:pPr>
        <w:pStyle w:val="1"/>
        <w:pBdr>
          <w:bottom w:val="single" w:sz="4" w:space="1" w:color="auto"/>
        </w:pBdr>
        <w:tabs>
          <w:tab w:val="left" w:pos="851"/>
        </w:tabs>
        <w:spacing w:before="120" w:after="120" w:line="240" w:lineRule="auto"/>
        <w:ind w:left="360"/>
        <w:jc w:val="both"/>
        <w:rPr>
          <w:rFonts w:ascii="Times New Roman" w:hAnsi="Times New Roman"/>
          <w:color w:val="000000"/>
          <w:sz w:val="24"/>
          <w:szCs w:val="24"/>
        </w:rPr>
      </w:pPr>
      <w:r w:rsidRPr="00994030">
        <w:rPr>
          <w:rFonts w:ascii="Times New Roman" w:hAnsi="Times New Roman"/>
          <w:color w:val="000000"/>
          <w:sz w:val="24"/>
          <w:szCs w:val="24"/>
        </w:rPr>
        <w:t xml:space="preserve">4. ДЕЙНОСТИ СЛЕД ПОЛУЧАВАНЕ НА ПОМОЩТА </w:t>
      </w:r>
    </w:p>
    <w:p w14:paraId="2F2BDAF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1.Получателят на финансова помощ е длъжен да:</w:t>
      </w:r>
    </w:p>
    <w:p w14:paraId="407B2A97" w14:textId="77777777" w:rsidR="00D2305B" w:rsidRPr="00994030" w:rsidRDefault="00D2305B" w:rsidP="003952A6">
      <w:pPr>
        <w:pStyle w:val="ac"/>
        <w:numPr>
          <w:ilvl w:val="0"/>
          <w:numId w:val="10"/>
        </w:numPr>
        <w:shd w:val="clear" w:color="auto" w:fill="FEFEFE"/>
        <w:spacing w:before="120" w:after="120" w:line="240" w:lineRule="auto"/>
        <w:jc w:val="both"/>
        <w:rPr>
          <w:rFonts w:ascii="Times New Roman" w:hAnsi="Times New Roman"/>
          <w:color w:val="000000"/>
          <w:sz w:val="24"/>
          <w:szCs w:val="24"/>
        </w:rPr>
      </w:pPr>
      <w:r w:rsidRPr="00994030">
        <w:rPr>
          <w:rFonts w:ascii="Times New Roman" w:hAnsi="Times New Roman"/>
          <w:color w:val="000000"/>
          <w:sz w:val="24"/>
          <w:szCs w:val="24"/>
        </w:rPr>
        <w:t>съхранява всички документи, свързани с подпомаганите дейности;</w:t>
      </w:r>
    </w:p>
    <w:p w14:paraId="501DB0EE" w14:textId="77777777" w:rsidR="00D2305B" w:rsidRPr="00994030" w:rsidRDefault="00D2305B" w:rsidP="003952A6">
      <w:pPr>
        <w:pStyle w:val="ac"/>
        <w:numPr>
          <w:ilvl w:val="0"/>
          <w:numId w:val="10"/>
        </w:numPr>
        <w:shd w:val="clear" w:color="auto" w:fill="FEFEFE"/>
        <w:spacing w:before="120" w:after="120" w:line="240" w:lineRule="auto"/>
        <w:jc w:val="both"/>
        <w:rPr>
          <w:rFonts w:ascii="Times New Roman" w:hAnsi="Times New Roman"/>
          <w:color w:val="000000"/>
          <w:sz w:val="24"/>
          <w:szCs w:val="24"/>
        </w:rPr>
      </w:pPr>
      <w:r w:rsidRPr="00994030">
        <w:rPr>
          <w:rFonts w:ascii="Times New Roman" w:hAnsi="Times New Roman"/>
          <w:color w:val="000000"/>
          <w:sz w:val="24"/>
          <w:szCs w:val="24"/>
        </w:rPr>
        <w:t>използва закупените/подобрените/реконструирани/изградени въз основа на одобрения проект активи по предназначение;</w:t>
      </w:r>
    </w:p>
    <w:p w14:paraId="1E197EA4" w14:textId="77777777" w:rsidR="00D2305B" w:rsidRPr="00994030" w:rsidRDefault="00D2305B" w:rsidP="003952A6">
      <w:pPr>
        <w:pStyle w:val="ac"/>
        <w:numPr>
          <w:ilvl w:val="0"/>
          <w:numId w:val="10"/>
        </w:numPr>
        <w:shd w:val="clear" w:color="auto" w:fill="FEFEFE"/>
        <w:spacing w:before="120" w:after="120" w:line="240" w:lineRule="auto"/>
        <w:jc w:val="both"/>
        <w:rPr>
          <w:rFonts w:ascii="Times New Roman" w:hAnsi="Times New Roman"/>
          <w:color w:val="000000"/>
          <w:sz w:val="24"/>
          <w:szCs w:val="24"/>
        </w:rPr>
      </w:pPr>
      <w:r w:rsidRPr="00994030">
        <w:rPr>
          <w:rFonts w:ascii="Times New Roman" w:hAnsi="Times New Roman"/>
          <w:color w:val="000000"/>
          <w:sz w:val="24"/>
          <w:szCs w:val="24"/>
        </w:rPr>
        <w:t>не прехвърля собствеността върху активите - предмет на подпомагане, под каквато и да е форма с изключение на случаите, когато това се изисква по закон;</w:t>
      </w:r>
    </w:p>
    <w:p w14:paraId="531C2DCC" w14:textId="77777777" w:rsidR="00D2305B" w:rsidRPr="00994030" w:rsidRDefault="00D2305B" w:rsidP="003952A6">
      <w:pPr>
        <w:pStyle w:val="ac"/>
        <w:numPr>
          <w:ilvl w:val="0"/>
          <w:numId w:val="10"/>
        </w:numPr>
        <w:shd w:val="clear" w:color="auto" w:fill="FEFEFE"/>
        <w:spacing w:before="120" w:after="120" w:line="240" w:lineRule="auto"/>
        <w:jc w:val="both"/>
        <w:rPr>
          <w:rFonts w:ascii="Times New Roman" w:hAnsi="Times New Roman"/>
          <w:color w:val="000000"/>
          <w:sz w:val="24"/>
          <w:szCs w:val="24"/>
        </w:rPr>
      </w:pPr>
      <w:r w:rsidRPr="00994030">
        <w:rPr>
          <w:rFonts w:ascii="Times New Roman" w:hAnsi="Times New Roman"/>
          <w:color w:val="000000"/>
          <w:sz w:val="24"/>
          <w:szCs w:val="24"/>
        </w:rPr>
        <w:t>не преотстъпва ползването на активите - предмет на подпомагането, под каквато и да е форма;</w:t>
      </w:r>
    </w:p>
    <w:p w14:paraId="7B15CB3D" w14:textId="77777777" w:rsidR="00D2305B" w:rsidRPr="00994030" w:rsidRDefault="00D2305B" w:rsidP="003952A6">
      <w:pPr>
        <w:pStyle w:val="ac"/>
        <w:numPr>
          <w:ilvl w:val="0"/>
          <w:numId w:val="10"/>
        </w:numPr>
        <w:shd w:val="clear" w:color="auto" w:fill="FEFEFE"/>
        <w:spacing w:before="120" w:after="120" w:line="240" w:lineRule="auto"/>
        <w:jc w:val="both"/>
        <w:rPr>
          <w:rFonts w:ascii="Times New Roman" w:hAnsi="Times New Roman"/>
          <w:color w:val="000000"/>
          <w:sz w:val="24"/>
          <w:szCs w:val="24"/>
        </w:rPr>
      </w:pPr>
      <w:r w:rsidRPr="00994030">
        <w:rPr>
          <w:rFonts w:ascii="Times New Roman" w:hAnsi="Times New Roman"/>
          <w:color w:val="000000"/>
          <w:sz w:val="24"/>
          <w:szCs w:val="24"/>
        </w:rPr>
        <w:t>не променя местоположението на подпомогнатата дейност;</w:t>
      </w:r>
    </w:p>
    <w:p w14:paraId="0E22E517" w14:textId="77777777" w:rsidR="00D2305B" w:rsidRPr="00994030" w:rsidRDefault="00D2305B" w:rsidP="003952A6">
      <w:pPr>
        <w:pStyle w:val="ac"/>
        <w:numPr>
          <w:ilvl w:val="0"/>
          <w:numId w:val="10"/>
        </w:numPr>
        <w:shd w:val="clear" w:color="auto" w:fill="FEFEFE"/>
        <w:spacing w:before="120" w:after="120" w:line="240" w:lineRule="auto"/>
        <w:jc w:val="both"/>
        <w:rPr>
          <w:rFonts w:ascii="Times New Roman" w:hAnsi="Times New Roman"/>
          <w:color w:val="000000"/>
          <w:sz w:val="24"/>
          <w:szCs w:val="24"/>
        </w:rPr>
      </w:pPr>
      <w:r w:rsidRPr="00994030">
        <w:rPr>
          <w:rFonts w:ascii="Times New Roman" w:hAnsi="Times New Roman"/>
          <w:color w:val="000000"/>
          <w:sz w:val="24"/>
          <w:szCs w:val="24"/>
        </w:rPr>
        <w:t>не преустановява подпомогнатата дейност.</w:t>
      </w:r>
    </w:p>
    <w:p w14:paraId="6BBB55A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2. Изискването по т. 1, т. 2, 3 и 4 не се прилага при подмяната на оборудване с изтекъл амортизационен срок. Подмяната с новото оборудване, придобито със средства от ЕЗФРСР, се осъществява след одобрение от ДФЗ.</w:t>
      </w:r>
    </w:p>
    <w:p w14:paraId="0CD0FD2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3.Изискването на т.1, т. 4 не се прилага за инвестиция, за която в проектното предложение е обосновано, че обичайното й предназначение е свързано с преотстъпване на правото на ползване на трети лица или когато това се изисква по закон. Изключението не се прилага, когато предоставянето на актива - предмет на инвестицията, на трети лица е за извършване на услуга с този актив.</w:t>
      </w:r>
    </w:p>
    <w:p w14:paraId="488B5D0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4. Изискването на т. 1, т. 5 не се прилага, когато промяната на местонахождението на придобита техника и оборудване е в резултат на промяна на адреса на офиса на територията на МИГ. В този случай промяната на местонахождението на активите, придобити със средства от ЕЗФРСР, се извършва след одобрение на ДФЗ.</w:t>
      </w:r>
    </w:p>
    <w:p w14:paraId="257C1242"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5. Получателят е длъжен да изпълнява задълженията по т.1 за срок от:</w:t>
      </w:r>
    </w:p>
    <w:p w14:paraId="23D5437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1. три години след извършване на окончателното плащане, когато е малко или средно предприятие по смисъла на чл. 3 от Закона за малките и средните предприятия;</w:t>
      </w:r>
    </w:p>
    <w:p w14:paraId="478A361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2. десет години от датата на сключване на договора, когато е предоставена държавна или минимална помощ;</w:t>
      </w:r>
    </w:p>
    <w:p w14:paraId="1C4A3F5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3. пет години след извършване на окончателното плащане за всички останали случаи.</w:t>
      </w:r>
    </w:p>
    <w:p w14:paraId="676BBEEB" w14:textId="77777777" w:rsidR="00D2305B" w:rsidRPr="00994030" w:rsidRDefault="00D2305B" w:rsidP="003952A6">
      <w:pPr>
        <w:pStyle w:val="1"/>
        <w:pBdr>
          <w:bottom w:val="single" w:sz="4" w:space="1" w:color="auto"/>
        </w:pBdr>
        <w:tabs>
          <w:tab w:val="left" w:pos="851"/>
        </w:tabs>
        <w:spacing w:before="120" w:after="120" w:line="240" w:lineRule="auto"/>
        <w:ind w:left="360"/>
        <w:jc w:val="both"/>
        <w:rPr>
          <w:rFonts w:ascii="Times New Roman" w:hAnsi="Times New Roman"/>
          <w:color w:val="000000"/>
          <w:sz w:val="24"/>
          <w:szCs w:val="24"/>
        </w:rPr>
      </w:pPr>
      <w:r w:rsidRPr="00994030">
        <w:rPr>
          <w:rFonts w:ascii="Times New Roman" w:hAnsi="Times New Roman"/>
          <w:color w:val="000000"/>
          <w:sz w:val="24"/>
          <w:szCs w:val="24"/>
        </w:rPr>
        <w:t>5</w:t>
      </w:r>
      <w:r w:rsidR="00217089" w:rsidRPr="007D1F79">
        <w:rPr>
          <w:rFonts w:ascii="Times New Roman" w:hAnsi="Times New Roman"/>
          <w:color w:val="000000"/>
          <w:sz w:val="24"/>
          <w:szCs w:val="24"/>
          <w:lang w:val="ru-RU"/>
        </w:rPr>
        <w:t xml:space="preserve">. </w:t>
      </w:r>
      <w:r w:rsidRPr="00994030">
        <w:rPr>
          <w:rFonts w:ascii="Times New Roman" w:hAnsi="Times New Roman"/>
          <w:color w:val="000000"/>
          <w:sz w:val="24"/>
          <w:szCs w:val="24"/>
        </w:rPr>
        <w:t>МЕРКИ ЗА ИНФОРМИРАНЕ И ПУБЛИЧНОСТ</w:t>
      </w:r>
    </w:p>
    <w:p w14:paraId="2B883BED"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p>
    <w:p w14:paraId="246FC4EC"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Ползвателят на помощта се задължава от сключване на административния договор до крайната дата за изпълнение на проекта да постави на видно за обществеността място:</w:t>
      </w:r>
    </w:p>
    <w:p w14:paraId="6EE252B2"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1. плакат с размер не по-малък от А3, съдържащ информация за дейността, подпомагана от ЕЗФРСР - за проекти с размер на публичната финансова помощ от 10 000 евро до 50 000 евро включително;</w:t>
      </w:r>
    </w:p>
    <w:p w14:paraId="7B8B6302"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2. плакат с размер не по-малък от А3, съдържащ информация за дейността, подпомагана от ЕЗФРСР, или 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14:paraId="2D6236BE"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Ползвателят на помощта се задължава да включва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14:paraId="2BDAE9F8"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 xml:space="preserve">  Електронната страница, плакатът или табелата 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14:paraId="084EABDC"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Информацията заема не по-малко от 25 на сто от плаката, табелата, билборда или електронната страница.</w:t>
      </w:r>
    </w:p>
    <w:p w14:paraId="4D23C574"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Техническите изисквания към информацията във връзка с оповестяване на подпомагането на дейността от ЕЗФРСР се определят съгласно Приложение № ІІІ към чл. 13 от</w:t>
      </w:r>
      <w:r w:rsidRPr="00994030">
        <w:rPr>
          <w:rStyle w:val="apple-converted-space"/>
          <w:rFonts w:ascii="Times New Roman" w:hAnsi="Times New Roman"/>
          <w:color w:val="000000"/>
          <w:sz w:val="24"/>
          <w:szCs w:val="24"/>
        </w:rPr>
        <w:t> </w:t>
      </w:r>
      <w:r w:rsidRPr="00994030">
        <w:rPr>
          <w:rStyle w:val="newdocreference"/>
          <w:rFonts w:ascii="Times New Roman" w:hAnsi="Times New Roman"/>
          <w:color w:val="000000"/>
          <w:sz w:val="24"/>
          <w:szCs w:val="24"/>
        </w:rPr>
        <w:t>Регламент за изпълнение (ЕС) № 808/2014</w:t>
      </w:r>
      <w:r w:rsidRPr="00994030">
        <w:rPr>
          <w:rStyle w:val="apple-converted-space"/>
          <w:rFonts w:ascii="Times New Roman" w:hAnsi="Times New Roman"/>
          <w:color w:val="000000"/>
          <w:sz w:val="24"/>
          <w:szCs w:val="24"/>
        </w:rPr>
        <w:t> </w:t>
      </w:r>
      <w:r w:rsidRPr="00994030">
        <w:rPr>
          <w:rFonts w:ascii="Times New Roman" w:hAnsi="Times New Roman"/>
          <w:color w:val="000000"/>
          <w:sz w:val="24"/>
          <w:szCs w:val="24"/>
        </w:rPr>
        <w:t>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(ОВ, L 227/18 от 31 юли 2014 г.).</w:t>
      </w:r>
    </w:p>
    <w:p w14:paraId="705AC542"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p>
    <w:p w14:paraId="654E782D" w14:textId="77777777" w:rsidR="00D2305B" w:rsidRPr="00994030" w:rsidRDefault="00D2305B" w:rsidP="003952A6">
      <w:pPr>
        <w:pBdr>
          <w:top w:val="single" w:sz="4" w:space="1" w:color="auto"/>
          <w:left w:val="single" w:sz="4" w:space="4" w:color="auto"/>
          <w:bottom w:val="single" w:sz="4" w:space="1" w:color="auto"/>
          <w:right w:val="single" w:sz="4" w:space="4" w:color="auto"/>
        </w:pBdr>
        <w:shd w:val="clear" w:color="auto" w:fill="DBE5F1"/>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b/>
          <w:color w:val="000000"/>
          <w:sz w:val="24"/>
          <w:szCs w:val="24"/>
        </w:rPr>
        <w:t>ВАЖНО!:</w:t>
      </w:r>
      <w:r w:rsidRPr="00994030">
        <w:rPr>
          <w:rFonts w:ascii="Times New Roman" w:hAnsi="Times New Roman"/>
          <w:color w:val="000000"/>
          <w:sz w:val="24"/>
          <w:szCs w:val="24"/>
        </w:rPr>
        <w:t xml:space="preserve"> Неспазването на правилата за информиране и публичност (визуализация) може да доведе до непризнаване на част или на цялата стойност на извършените по проекта разходи.</w:t>
      </w:r>
    </w:p>
    <w:p w14:paraId="0E65324A" w14:textId="77777777" w:rsidR="00D2305B" w:rsidRPr="00994030" w:rsidRDefault="00D2305B" w:rsidP="003952A6">
      <w:pPr>
        <w:pStyle w:val="1"/>
        <w:pBdr>
          <w:bottom w:val="single" w:sz="4" w:space="1" w:color="auto"/>
        </w:pBdr>
        <w:spacing w:before="120" w:after="120" w:line="240" w:lineRule="auto"/>
        <w:ind w:left="720"/>
        <w:jc w:val="both"/>
        <w:rPr>
          <w:rFonts w:ascii="Times New Roman" w:hAnsi="Times New Roman"/>
          <w:color w:val="000000"/>
          <w:sz w:val="24"/>
          <w:szCs w:val="24"/>
        </w:rPr>
      </w:pPr>
      <w:r w:rsidRPr="00994030">
        <w:rPr>
          <w:rFonts w:ascii="Times New Roman" w:hAnsi="Times New Roman"/>
          <w:color w:val="000000"/>
          <w:sz w:val="24"/>
          <w:szCs w:val="24"/>
        </w:rPr>
        <w:t xml:space="preserve">6. ПРИЛОЖЕНИЯ КЪМ УСЛОВИЯТА ЗА ИЗПЪЛНЕНИЕ </w:t>
      </w:r>
    </w:p>
    <w:p w14:paraId="5B46EF7D" w14:textId="77777777" w:rsidR="00D2305B" w:rsidRPr="00994030" w:rsidRDefault="00D2305B" w:rsidP="003952A6">
      <w:pPr>
        <w:spacing w:before="120" w:after="120" w:line="240" w:lineRule="auto"/>
        <w:ind w:firstLine="567"/>
        <w:jc w:val="both"/>
        <w:rPr>
          <w:rFonts w:ascii="Times New Roman" w:hAnsi="Times New Roman"/>
          <w:color w:val="000000"/>
          <w:sz w:val="24"/>
          <w:szCs w:val="24"/>
        </w:rPr>
      </w:pPr>
    </w:p>
    <w:p w14:paraId="4B5E6780" w14:textId="77777777" w:rsidR="00D2305B" w:rsidRPr="00994030" w:rsidRDefault="00D2305B" w:rsidP="003952A6">
      <w:pPr>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 xml:space="preserve">МИГ изготвя за всяка процедура за подбор на проекти приложения  към Условията за изпълнение. Приложенията към Условията за изпълнение  са част от документацията по чл. 26, ал. 1 на ЗУСЕСИФ. МИГ може да включи допълнителни приложения на основа на приложимото законодателство в случай, че са изискуеми. </w:t>
      </w:r>
    </w:p>
    <w:p w14:paraId="7FB57236" w14:textId="77777777" w:rsidR="00D2305B" w:rsidRPr="00994030" w:rsidRDefault="00D2305B" w:rsidP="003952A6">
      <w:pPr>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Приложенията към Условията за изпълнение към настоящата процедура  са следните:</w:t>
      </w:r>
    </w:p>
    <w:p w14:paraId="4773C01A" w14:textId="2380F16F" w:rsidR="00D2305B" w:rsidRPr="005740B7" w:rsidRDefault="004411EF" w:rsidP="003952A6">
      <w:pPr>
        <w:spacing w:before="120" w:after="120" w:line="240" w:lineRule="auto"/>
        <w:ind w:firstLine="567"/>
        <w:jc w:val="both"/>
        <w:rPr>
          <w:rFonts w:ascii="Times New Roman" w:hAnsi="Times New Roman"/>
          <w:color w:val="000000"/>
          <w:sz w:val="24"/>
          <w:szCs w:val="24"/>
          <w:lang w:val="ru-RU"/>
        </w:rPr>
      </w:pPr>
      <w:r w:rsidRPr="005740B7">
        <w:rPr>
          <w:rFonts w:ascii="Times New Roman" w:hAnsi="Times New Roman"/>
          <w:color w:val="000000"/>
          <w:sz w:val="24"/>
          <w:szCs w:val="24"/>
          <w:lang w:val="ru-RU"/>
        </w:rPr>
        <w:t xml:space="preserve">Приложение № 21 </w:t>
      </w:r>
      <w:r w:rsidRPr="005740B7">
        <w:rPr>
          <w:rFonts w:ascii="Times New Roman" w:hAnsi="Times New Roman"/>
          <w:color w:val="000000"/>
          <w:sz w:val="24"/>
          <w:szCs w:val="24"/>
        </w:rPr>
        <w:t>Административен</w:t>
      </w:r>
      <w:r w:rsidRPr="005740B7">
        <w:rPr>
          <w:rFonts w:ascii="Times New Roman" w:hAnsi="Times New Roman"/>
          <w:color w:val="000000"/>
          <w:sz w:val="24"/>
          <w:szCs w:val="24"/>
          <w:lang w:val="ru-RU"/>
        </w:rPr>
        <w:t xml:space="preserve"> договор ЗОП</w:t>
      </w:r>
    </w:p>
    <w:p w14:paraId="24BAF323" w14:textId="301B4C89" w:rsidR="004411EF" w:rsidRDefault="004411EF" w:rsidP="003952A6">
      <w:pPr>
        <w:spacing w:before="120" w:after="120" w:line="240" w:lineRule="auto"/>
        <w:ind w:firstLine="567"/>
        <w:jc w:val="both"/>
        <w:rPr>
          <w:rFonts w:ascii="Times New Roman" w:hAnsi="Times New Roman"/>
          <w:color w:val="000000"/>
          <w:sz w:val="24"/>
          <w:szCs w:val="24"/>
          <w:lang w:val="ru-RU"/>
        </w:rPr>
      </w:pPr>
      <w:r w:rsidRPr="005740B7">
        <w:rPr>
          <w:rFonts w:ascii="Times New Roman" w:hAnsi="Times New Roman"/>
          <w:color w:val="000000"/>
          <w:sz w:val="24"/>
          <w:szCs w:val="24"/>
          <w:lang w:val="ru-RU"/>
        </w:rPr>
        <w:t xml:space="preserve">Приложение № 21а </w:t>
      </w:r>
      <w:r w:rsidRPr="005740B7">
        <w:rPr>
          <w:rFonts w:ascii="Times New Roman" w:hAnsi="Times New Roman"/>
          <w:color w:val="000000"/>
          <w:sz w:val="24"/>
          <w:szCs w:val="24"/>
        </w:rPr>
        <w:t>Административен</w:t>
      </w:r>
      <w:r w:rsidRPr="005740B7">
        <w:rPr>
          <w:rFonts w:ascii="Times New Roman" w:hAnsi="Times New Roman"/>
          <w:color w:val="000000"/>
          <w:sz w:val="24"/>
          <w:szCs w:val="24"/>
          <w:lang w:val="ru-RU"/>
        </w:rPr>
        <w:t xml:space="preserve"> договор – ЗУСЕСИФ</w:t>
      </w:r>
    </w:p>
    <w:p w14:paraId="78597264" w14:textId="7AFE9883" w:rsidR="004411EF" w:rsidRDefault="004411EF" w:rsidP="003952A6">
      <w:pPr>
        <w:spacing w:before="120" w:after="120" w:line="240" w:lineRule="auto"/>
        <w:ind w:firstLine="567"/>
        <w:jc w:val="both"/>
        <w:rPr>
          <w:rFonts w:ascii="Times New Roman" w:hAnsi="Times New Roman"/>
          <w:color w:val="000000"/>
          <w:sz w:val="24"/>
          <w:szCs w:val="24"/>
          <w:lang w:val="ru-RU"/>
        </w:rPr>
      </w:pPr>
      <w:r w:rsidRPr="004411EF">
        <w:rPr>
          <w:rFonts w:ascii="Times New Roman" w:hAnsi="Times New Roman"/>
          <w:color w:val="000000"/>
          <w:sz w:val="24"/>
          <w:szCs w:val="24"/>
          <w:lang w:val="ru-RU"/>
        </w:rPr>
        <w:t>Приложение № 22 Формуляр за мониторинг</w:t>
      </w:r>
    </w:p>
    <w:p w14:paraId="3E9D8A26" w14:textId="6CBE9C3D" w:rsidR="00D2305B" w:rsidRPr="00CC16D8" w:rsidRDefault="004411EF" w:rsidP="004411EF">
      <w:pPr>
        <w:spacing w:before="120" w:after="120" w:line="240" w:lineRule="auto"/>
        <w:ind w:firstLine="567"/>
        <w:jc w:val="both"/>
        <w:rPr>
          <w:rFonts w:ascii="Times New Roman" w:hAnsi="Times New Roman"/>
          <w:color w:val="000000"/>
          <w:sz w:val="24"/>
          <w:szCs w:val="24"/>
        </w:rPr>
      </w:pPr>
      <w:r w:rsidRPr="004411EF">
        <w:rPr>
          <w:rFonts w:ascii="Times New Roman" w:hAnsi="Times New Roman"/>
          <w:color w:val="000000"/>
          <w:sz w:val="24"/>
          <w:szCs w:val="24"/>
          <w:lang w:val="ru-RU"/>
        </w:rPr>
        <w:t xml:space="preserve">Приложение № 23 </w:t>
      </w:r>
      <w:r w:rsidRPr="00CC16D8">
        <w:rPr>
          <w:rFonts w:ascii="Times New Roman" w:hAnsi="Times New Roman"/>
          <w:color w:val="000000"/>
          <w:sz w:val="24"/>
          <w:szCs w:val="24"/>
        </w:rPr>
        <w:t>Документи за авансово плащане</w:t>
      </w:r>
    </w:p>
    <w:p w14:paraId="7123FF19" w14:textId="1902EE32" w:rsidR="004411EF" w:rsidRDefault="004411EF" w:rsidP="004411EF">
      <w:pPr>
        <w:spacing w:before="120" w:after="120" w:line="240" w:lineRule="auto"/>
        <w:ind w:firstLine="567"/>
        <w:jc w:val="both"/>
        <w:rPr>
          <w:rFonts w:ascii="Times New Roman" w:hAnsi="Times New Roman"/>
          <w:color w:val="000000"/>
          <w:sz w:val="24"/>
          <w:szCs w:val="24"/>
        </w:rPr>
      </w:pPr>
      <w:r w:rsidRPr="004411EF">
        <w:rPr>
          <w:rFonts w:ascii="Times New Roman" w:hAnsi="Times New Roman"/>
          <w:color w:val="000000"/>
          <w:sz w:val="24"/>
          <w:szCs w:val="24"/>
        </w:rPr>
        <w:t>Приложение № 24 Документи към искане за междинно</w:t>
      </w:r>
      <w:r w:rsidR="00CC16D8">
        <w:rPr>
          <w:rFonts w:ascii="Times New Roman" w:hAnsi="Times New Roman"/>
          <w:color w:val="000000"/>
          <w:sz w:val="24"/>
          <w:szCs w:val="24"/>
        </w:rPr>
        <w:t>/</w:t>
      </w:r>
      <w:r w:rsidRPr="004411EF">
        <w:rPr>
          <w:rFonts w:ascii="Times New Roman" w:hAnsi="Times New Roman"/>
          <w:color w:val="000000"/>
          <w:sz w:val="24"/>
          <w:szCs w:val="24"/>
        </w:rPr>
        <w:t>окончателно плащане по подмярка 19.2</w:t>
      </w:r>
    </w:p>
    <w:p w14:paraId="556149E1" w14:textId="4AAF67EF" w:rsidR="004411EF" w:rsidRDefault="004411EF" w:rsidP="004411EF">
      <w:pPr>
        <w:spacing w:before="120" w:after="120" w:line="240" w:lineRule="auto"/>
        <w:ind w:firstLine="567"/>
        <w:jc w:val="both"/>
        <w:rPr>
          <w:rFonts w:ascii="Times New Roman" w:hAnsi="Times New Roman"/>
          <w:color w:val="000000"/>
          <w:sz w:val="24"/>
          <w:szCs w:val="24"/>
        </w:rPr>
      </w:pPr>
      <w:r w:rsidRPr="004411EF">
        <w:rPr>
          <w:rFonts w:ascii="Times New Roman" w:hAnsi="Times New Roman"/>
          <w:color w:val="000000"/>
          <w:sz w:val="24"/>
          <w:szCs w:val="24"/>
        </w:rPr>
        <w:t>Приложение № 25 Декларация</w:t>
      </w:r>
    </w:p>
    <w:p w14:paraId="46331F07" w14:textId="34898DB0" w:rsidR="004411EF" w:rsidRDefault="004411EF" w:rsidP="004411EF">
      <w:pPr>
        <w:spacing w:before="120" w:after="120" w:line="240" w:lineRule="auto"/>
        <w:ind w:firstLine="567"/>
        <w:jc w:val="both"/>
        <w:rPr>
          <w:rFonts w:ascii="Times New Roman" w:hAnsi="Times New Roman"/>
          <w:color w:val="000000"/>
          <w:sz w:val="24"/>
          <w:szCs w:val="24"/>
        </w:rPr>
      </w:pPr>
      <w:r w:rsidRPr="004411EF">
        <w:rPr>
          <w:rFonts w:ascii="Times New Roman" w:hAnsi="Times New Roman"/>
          <w:color w:val="000000"/>
          <w:sz w:val="24"/>
          <w:szCs w:val="24"/>
        </w:rPr>
        <w:t>Приложение № 26 Условия за възстановяване на разходи</w:t>
      </w:r>
    </w:p>
    <w:p w14:paraId="1C0D6691" w14:textId="273EC17D" w:rsidR="004411EF" w:rsidRDefault="004411EF" w:rsidP="004411EF">
      <w:pPr>
        <w:tabs>
          <w:tab w:val="left" w:pos="5670"/>
        </w:tabs>
        <w:spacing w:before="120" w:after="120" w:line="240" w:lineRule="auto"/>
        <w:ind w:firstLine="567"/>
        <w:jc w:val="both"/>
        <w:rPr>
          <w:rFonts w:ascii="Times New Roman" w:hAnsi="Times New Roman"/>
          <w:color w:val="000000"/>
          <w:sz w:val="24"/>
          <w:szCs w:val="24"/>
        </w:rPr>
      </w:pPr>
      <w:r w:rsidRPr="004411EF">
        <w:rPr>
          <w:rFonts w:ascii="Times New Roman" w:hAnsi="Times New Roman"/>
          <w:color w:val="000000"/>
          <w:sz w:val="24"/>
          <w:szCs w:val="24"/>
        </w:rPr>
        <w:t>Приложение № 27 Застрахователни рискове</w:t>
      </w:r>
      <w:r>
        <w:rPr>
          <w:rFonts w:ascii="Times New Roman" w:hAnsi="Times New Roman"/>
          <w:color w:val="000000"/>
          <w:sz w:val="24"/>
          <w:szCs w:val="24"/>
        </w:rPr>
        <w:tab/>
      </w:r>
    </w:p>
    <w:p w14:paraId="2D919481" w14:textId="13909776" w:rsidR="004411EF" w:rsidRDefault="004411EF" w:rsidP="004411EF">
      <w:pPr>
        <w:tabs>
          <w:tab w:val="left" w:pos="5670"/>
        </w:tabs>
        <w:spacing w:before="120" w:after="120" w:line="240" w:lineRule="auto"/>
        <w:ind w:firstLine="567"/>
        <w:jc w:val="both"/>
        <w:rPr>
          <w:rFonts w:ascii="Times New Roman" w:hAnsi="Times New Roman"/>
          <w:color w:val="000000"/>
          <w:sz w:val="24"/>
          <w:szCs w:val="24"/>
        </w:rPr>
      </w:pPr>
      <w:r w:rsidRPr="004411EF">
        <w:rPr>
          <w:rFonts w:ascii="Times New Roman" w:hAnsi="Times New Roman"/>
          <w:color w:val="000000"/>
          <w:sz w:val="24"/>
          <w:szCs w:val="24"/>
        </w:rPr>
        <w:t>Приложение № 28 Заявление за профил в ИСУН-ръководител</w:t>
      </w:r>
    </w:p>
    <w:p w14:paraId="2D0F3866" w14:textId="754180EF" w:rsidR="004411EF" w:rsidRDefault="004411EF" w:rsidP="004411EF">
      <w:pPr>
        <w:tabs>
          <w:tab w:val="left" w:pos="5670"/>
        </w:tabs>
        <w:spacing w:before="120" w:after="120" w:line="240" w:lineRule="auto"/>
        <w:ind w:firstLine="567"/>
        <w:jc w:val="both"/>
        <w:rPr>
          <w:rFonts w:ascii="Times New Roman" w:hAnsi="Times New Roman"/>
          <w:color w:val="000000"/>
          <w:sz w:val="24"/>
          <w:szCs w:val="24"/>
        </w:rPr>
      </w:pPr>
      <w:r w:rsidRPr="004411EF">
        <w:rPr>
          <w:rFonts w:ascii="Times New Roman" w:hAnsi="Times New Roman"/>
          <w:color w:val="000000"/>
          <w:sz w:val="24"/>
          <w:szCs w:val="24"/>
        </w:rPr>
        <w:t>Приложение № 29 Заявление за профил в ИСУН-упълномощени</w:t>
      </w:r>
    </w:p>
    <w:p w14:paraId="3CC9B271" w14:textId="5081C7B7" w:rsidR="00D2305B" w:rsidRPr="00994030" w:rsidRDefault="00D2305B" w:rsidP="004411EF">
      <w:pPr>
        <w:spacing w:before="120" w:after="120" w:line="240" w:lineRule="auto"/>
        <w:ind w:firstLine="567"/>
        <w:jc w:val="both"/>
        <w:rPr>
          <w:rFonts w:ascii="Times New Roman" w:hAnsi="Times New Roman"/>
          <w:color w:val="000000"/>
          <w:sz w:val="24"/>
          <w:szCs w:val="24"/>
        </w:rPr>
      </w:pPr>
      <w:r w:rsidRPr="00994030">
        <w:rPr>
          <w:rFonts w:ascii="Times New Roman" w:hAnsi="Times New Roman"/>
          <w:b/>
          <w:i/>
          <w:color w:val="000000"/>
          <w:sz w:val="24"/>
          <w:szCs w:val="24"/>
        </w:rPr>
        <w:t>Забележка:</w:t>
      </w:r>
      <w:r w:rsidRPr="00994030">
        <w:rPr>
          <w:rFonts w:ascii="Times New Roman" w:hAnsi="Times New Roman"/>
          <w:color w:val="000000"/>
          <w:sz w:val="24"/>
          <w:szCs w:val="24"/>
        </w:rPr>
        <w:t xml:space="preserve"> Настоящите условия </w:t>
      </w:r>
      <w:r w:rsidR="00CC16D8">
        <w:rPr>
          <w:rFonts w:ascii="Times New Roman" w:hAnsi="Times New Roman"/>
          <w:color w:val="000000"/>
          <w:sz w:val="24"/>
          <w:szCs w:val="24"/>
        </w:rPr>
        <w:t>с</w:t>
      </w:r>
      <w:r w:rsidRPr="00994030">
        <w:rPr>
          <w:rFonts w:ascii="Times New Roman" w:hAnsi="Times New Roman"/>
          <w:color w:val="000000"/>
          <w:sz w:val="24"/>
          <w:szCs w:val="24"/>
        </w:rPr>
        <w:t>а в пълно съответствие с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(наричана по-долу Наредба № 4 от 30.05.2018 г.).</w:t>
      </w:r>
    </w:p>
    <w:p w14:paraId="20CF5C57" w14:textId="77777777" w:rsidR="00D2305B" w:rsidRPr="00994030" w:rsidRDefault="00D2305B" w:rsidP="003952A6">
      <w:pPr>
        <w:pBdr>
          <w:bottom w:val="single" w:sz="4" w:space="1" w:color="auto"/>
        </w:pBdr>
        <w:spacing w:before="120" w:after="120" w:line="240" w:lineRule="auto"/>
        <w:ind w:firstLine="567"/>
        <w:jc w:val="both"/>
        <w:rPr>
          <w:rFonts w:ascii="Times New Roman" w:hAnsi="Times New Roman"/>
          <w:color w:val="000000"/>
          <w:sz w:val="24"/>
          <w:szCs w:val="24"/>
        </w:rPr>
      </w:pPr>
    </w:p>
    <w:p w14:paraId="4E162D6D" w14:textId="77777777" w:rsidR="00D2305B" w:rsidRPr="00994030" w:rsidRDefault="00D2305B" w:rsidP="003952A6">
      <w:pPr>
        <w:pBdr>
          <w:bottom w:val="single" w:sz="4" w:space="1" w:color="auto"/>
        </w:pBdr>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Промени в условията за изпълнение могат да бъдат извършвани от УО на ПРСР и от ДФЗ –РА.</w:t>
      </w:r>
    </w:p>
    <w:p w14:paraId="43D994CD" w14:textId="77777777" w:rsidR="00D2305B" w:rsidRPr="00994030" w:rsidRDefault="00D2305B" w:rsidP="003952A6">
      <w:pPr>
        <w:spacing w:before="120" w:after="120" w:line="240" w:lineRule="auto"/>
        <w:ind w:firstLine="567"/>
        <w:jc w:val="both"/>
        <w:rPr>
          <w:rFonts w:ascii="Times New Roman" w:hAnsi="Times New Roman"/>
          <w:color w:val="000000"/>
          <w:sz w:val="24"/>
          <w:szCs w:val="24"/>
        </w:rPr>
      </w:pPr>
    </w:p>
    <w:sectPr w:rsidR="00D2305B" w:rsidRPr="00994030" w:rsidSect="00DD186A">
      <w:footerReference w:type="default" r:id="rId8"/>
      <w:headerReference w:type="first" r:id="rId9"/>
      <w:footerReference w:type="first" r:id="rId10"/>
      <w:pgSz w:w="11906" w:h="16838"/>
      <w:pgMar w:top="709" w:right="991" w:bottom="1418" w:left="1446"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3076" w14:textId="77777777" w:rsidR="00A741E0" w:rsidRDefault="00A741E0" w:rsidP="003A3F45">
      <w:pPr>
        <w:spacing w:after="0" w:line="240" w:lineRule="auto"/>
      </w:pPr>
      <w:r>
        <w:separator/>
      </w:r>
    </w:p>
  </w:endnote>
  <w:endnote w:type="continuationSeparator" w:id="0">
    <w:p w14:paraId="251BFF15" w14:textId="77777777" w:rsidR="00A741E0" w:rsidRDefault="00A741E0" w:rsidP="003A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8CF1" w14:textId="77777777" w:rsidR="00D2305B" w:rsidRDefault="00AB343C">
    <w:pPr>
      <w:pStyle w:val="a9"/>
      <w:jc w:val="right"/>
      <w:rPr>
        <w:noProof/>
      </w:rPr>
    </w:pPr>
    <w:r>
      <w:fldChar w:fldCharType="begin"/>
    </w:r>
    <w:r>
      <w:instrText xml:space="preserve"> PAGE   \* MERGEFORMAT </w:instrText>
    </w:r>
    <w:r>
      <w:fldChar w:fldCharType="separate"/>
    </w:r>
    <w:r w:rsidR="004E0A49">
      <w:rPr>
        <w:noProof/>
      </w:rPr>
      <w:t>5</w:t>
    </w:r>
    <w:r>
      <w:rPr>
        <w:noProof/>
      </w:rPr>
      <w:fldChar w:fldCharType="end"/>
    </w:r>
  </w:p>
  <w:p w14:paraId="3947E992" w14:textId="77777777" w:rsidR="00D2305B" w:rsidRDefault="00D2305B" w:rsidP="00D74B35">
    <w:pPr>
      <w:pStyle w:val="a9"/>
      <w:jc w:val="center"/>
    </w:pPr>
  </w:p>
  <w:p w14:paraId="16D84EB9" w14:textId="77777777" w:rsidR="00D2305B" w:rsidRDefault="00D2305B">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2490" w14:textId="2DC94A53" w:rsidR="00BE0A80" w:rsidRPr="007D1F79" w:rsidRDefault="00BE0A80" w:rsidP="00BE0A80">
    <w:pPr>
      <w:pStyle w:val="a9"/>
      <w:tabs>
        <w:tab w:val="right" w:pos="10348"/>
      </w:tabs>
      <w:ind w:right="1"/>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20D8" w14:textId="77777777" w:rsidR="00A741E0" w:rsidRDefault="00A741E0" w:rsidP="003A3F45">
      <w:pPr>
        <w:spacing w:after="0" w:line="240" w:lineRule="auto"/>
      </w:pPr>
      <w:r>
        <w:separator/>
      </w:r>
    </w:p>
  </w:footnote>
  <w:footnote w:type="continuationSeparator" w:id="0">
    <w:p w14:paraId="116E7570" w14:textId="77777777" w:rsidR="00A741E0" w:rsidRDefault="00A741E0" w:rsidP="003A3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6961" w14:textId="760A1736" w:rsidR="00C559D2" w:rsidRPr="00C559D2" w:rsidRDefault="004043F1" w:rsidP="00C559D2">
    <w:pPr>
      <w:pBdr>
        <w:top w:val="single" w:sz="4" w:space="1" w:color="000000"/>
        <w:left w:val="single" w:sz="4" w:space="4" w:color="000000"/>
        <w:bottom w:val="single" w:sz="4" w:space="1" w:color="000000"/>
        <w:right w:val="single" w:sz="4" w:space="6" w:color="000000"/>
      </w:pBdr>
      <w:tabs>
        <w:tab w:val="left" w:pos="9185"/>
      </w:tabs>
      <w:suppressAutoHyphens/>
      <w:ind w:right="-53"/>
      <w:rPr>
        <w:rFonts w:ascii="Times New Roman" w:eastAsia="Times New Roman" w:hAnsi="Times New Roman"/>
        <w:sz w:val="24"/>
        <w:szCs w:val="24"/>
        <w:lang w:eastAsia="ar-SA"/>
      </w:rPr>
    </w:pPr>
    <w:bookmarkStart w:id="0" w:name="_Hlk92643498"/>
    <w:r>
      <w:rPr>
        <w:rFonts w:ascii="Times New Roman" w:eastAsia="Times New Roman" w:hAnsi="Times New Roman"/>
        <w:noProof/>
        <w:sz w:val="24"/>
        <w:szCs w:val="24"/>
      </w:rPr>
      <w:pict w14:anchorId="66E64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4" o:spid="_x0000_s4102" type="#_x0000_t75" style="position:absolute;margin-left:408.55pt;margin-top:3.75pt;width:70.8pt;height:51.6pt;z-index:251661312;visibility:visible">
          <v:imagedata r:id="rId1" o:title=""/>
        </v:shape>
      </w:pict>
    </w:r>
    <w:r>
      <w:rPr>
        <w:rFonts w:ascii="Times New Roman" w:eastAsia="Times New Roman" w:hAnsi="Times New Roman"/>
        <w:noProof/>
        <w:sz w:val="24"/>
        <w:szCs w:val="24"/>
      </w:rPr>
      <w:pict w14:anchorId="2C14FAF9">
        <v:shape id="Картина 2" o:spid="_x0000_s4104" type="#_x0000_t75" style="position:absolute;margin-left:147.15pt;margin-top:6.75pt;width:63pt;height:50.4pt;z-index:251663360;visibility:visible" filled="t">
          <v:imagedata r:id="rId2" o:title=""/>
        </v:shape>
      </w:pict>
    </w:r>
    <w:r>
      <w:rPr>
        <w:rFonts w:ascii="Times New Roman" w:eastAsia="Times New Roman" w:hAnsi="Times New Roman"/>
        <w:noProof/>
        <w:sz w:val="24"/>
        <w:szCs w:val="24"/>
      </w:rPr>
      <w:pict w14:anchorId="3BECEC30">
        <v:shape id="Picture 11" o:spid="_x0000_s4103" type="#_x0000_t75" style="position:absolute;margin-left:282.55pt;margin-top:6.75pt;width:122.4pt;height:48.6pt;z-index:251662336;visibility:visible">
          <v:imagedata r:id="rId3" o:title=""/>
        </v:shape>
      </w:pict>
    </w:r>
    <w:r>
      <w:rPr>
        <w:rFonts w:ascii="Times New Roman" w:eastAsia="Times New Roman" w:hAnsi="Times New Roman"/>
        <w:noProof/>
        <w:sz w:val="24"/>
        <w:szCs w:val="24"/>
        <w:lang w:bidi="my-MM"/>
      </w:rPr>
      <w:pict w14:anchorId="0B2DBD17">
        <v:shape id="_x0000_s4100" type="#_x0000_t75" style="position:absolute;margin-left:222.25pt;margin-top:3.75pt;width:56.7pt;height:56.7pt;z-index:251659264">
          <v:imagedata r:id="rId4" o:title="logo"/>
        </v:shape>
      </w:pict>
    </w:r>
    <w:r>
      <w:rPr>
        <w:rFonts w:ascii="Times New Roman" w:eastAsia="Times New Roman" w:hAnsi="Times New Roman"/>
        <w:noProof/>
        <w:sz w:val="24"/>
        <w:szCs w:val="24"/>
        <w:lang w:bidi="my-MM"/>
      </w:rPr>
      <w:pict w14:anchorId="74BBD20D">
        <v:shape id="_x0000_s4101" type="#_x0000_t75" style="position:absolute;margin-left:-7.4pt;margin-top:2.55pt;width:154.55pt;height:52.8pt;z-index:251660288">
          <v:imagedata r:id="rId5" o:title=""/>
        </v:shape>
      </w:pict>
    </w:r>
    <w:r w:rsidR="00C559D2" w:rsidRPr="00C559D2">
      <w:rPr>
        <w:rFonts w:ascii="Times New Roman" w:eastAsia="Times New Roman" w:hAnsi="Times New Roman"/>
        <w:sz w:val="24"/>
        <w:szCs w:val="24"/>
        <w:lang w:eastAsia="ar-SA"/>
      </w:rPr>
      <w:t xml:space="preserve">    </w:t>
    </w:r>
    <w:bookmarkStart w:id="1" w:name="_Hlk92642603"/>
    <w:r>
      <w:rPr>
        <w:rFonts w:ascii="Times New Roman" w:eastAsia="Times New Roman" w:hAnsi="Times New Roman"/>
        <w:sz w:val="24"/>
        <w:szCs w:val="24"/>
        <w:lang w:eastAsia="ar-SA"/>
      </w:rPr>
    </w:r>
    <w:r>
      <w:rPr>
        <w:rFonts w:ascii="Times New Roman" w:eastAsia="Times New Roman" w:hAnsi="Times New Roman"/>
        <w:sz w:val="24"/>
        <w:szCs w:val="24"/>
        <w:lang w:eastAsia="ar-SA"/>
      </w:rPr>
      <w:pict w14:anchorId="24BBFC7D">
        <v:group id="_x0000_s4097" editas="canvas" style="width:71.4pt;height:51pt;mso-position-horizontal-relative:char;mso-position-vertical-relative:line" coordsize="1428,1020">
          <o:lock v:ext="edit" aspectratio="t"/>
          <v:shape id="_x0000_s4098" type="#_x0000_t75" style="position:absolute;width:1428;height:1020" o:preferrelative="f" filled="t">
            <v:path o:extrusionok="t" o:connecttype="none"/>
            <o:lock v:ext="edit" text="t"/>
          </v:shape>
          <v:rect id="_x0000_s4099" style="position:absolute;left:2;top:3;width:41;height:509;mso-wrap-style:none" filled="f" stroked="f">
            <v:textbox style="mso-next-textbox:#_x0000_s4099;mso-rotate-with-shape:t;mso-fit-shape-to-text:t" inset="0,0,0,0">
              <w:txbxContent>
                <w:p w14:paraId="5AD20659" w14:textId="77777777" w:rsidR="00C559D2" w:rsidRDefault="00C559D2" w:rsidP="00C559D2">
                  <w:r>
                    <w:rPr>
                      <w:color w:val="000000"/>
                      <w:sz w:val="18"/>
                      <w:szCs w:val="18"/>
                      <w:lang w:val="en-US"/>
                    </w:rPr>
                    <w:t xml:space="preserve"> </w:t>
                  </w:r>
                </w:p>
              </w:txbxContent>
            </v:textbox>
          </v:rect>
          <w10:wrap type="none"/>
          <w10:anchorlock/>
        </v:group>
      </w:pict>
    </w:r>
    <w:r w:rsidR="00C559D2" w:rsidRPr="00C559D2">
      <w:rPr>
        <w:rFonts w:ascii="Times New Roman" w:eastAsia="Times New Roman" w:hAnsi="Times New Roman"/>
        <w:sz w:val="24"/>
        <w:szCs w:val="24"/>
        <w:lang w:eastAsia="ar-SA"/>
      </w:rPr>
      <w:t xml:space="preserve">         </w:t>
    </w:r>
    <w:r w:rsidR="00C559D2" w:rsidRPr="00C559D2">
      <w:rPr>
        <w:rFonts w:ascii="Times New Roman" w:eastAsia="Times New Roman" w:hAnsi="Times New Roman"/>
        <w:sz w:val="24"/>
        <w:szCs w:val="24"/>
        <w:lang w:val="en-US" w:eastAsia="ar-SA"/>
      </w:rPr>
      <w:t xml:space="preserve">     </w:t>
    </w:r>
    <w:r w:rsidR="00C559D2" w:rsidRPr="00C559D2">
      <w:rPr>
        <w:rFonts w:ascii="Times New Roman" w:eastAsia="Times New Roman" w:hAnsi="Times New Roman"/>
        <w:sz w:val="24"/>
        <w:szCs w:val="24"/>
        <w:lang w:eastAsia="ar-SA"/>
      </w:rPr>
      <w:t xml:space="preserve">   </w:t>
    </w:r>
    <w:r w:rsidR="00C559D2" w:rsidRPr="00C559D2">
      <w:rPr>
        <w:rFonts w:ascii="Times New Roman" w:eastAsia="Times New Roman" w:hAnsi="Times New Roman"/>
        <w:sz w:val="24"/>
        <w:szCs w:val="24"/>
        <w:lang w:val="en-US" w:eastAsia="ar-SA"/>
      </w:rPr>
      <w:t xml:space="preserve">    </w:t>
    </w:r>
    <w:r w:rsidR="00C559D2" w:rsidRPr="00C559D2">
      <w:rPr>
        <w:rFonts w:ascii="Times New Roman" w:eastAsia="Times New Roman" w:hAnsi="Times New Roman"/>
        <w:sz w:val="24"/>
        <w:szCs w:val="24"/>
        <w:lang w:eastAsia="ar-SA"/>
      </w:rPr>
      <w:t xml:space="preserve">              </w:t>
    </w:r>
    <w:r w:rsidR="00C559D2" w:rsidRPr="00C559D2">
      <w:rPr>
        <w:rFonts w:ascii="Times New Roman" w:eastAsia="Times New Roman" w:hAnsi="Times New Roman"/>
        <w:sz w:val="24"/>
        <w:szCs w:val="24"/>
        <w:lang w:val="en-US" w:eastAsia="ar-SA"/>
      </w:rPr>
      <w:t xml:space="preserve">                               </w:t>
    </w:r>
    <w:r w:rsidR="00C559D2" w:rsidRPr="00C559D2">
      <w:rPr>
        <w:rFonts w:ascii="Times New Roman" w:eastAsia="Times New Roman" w:hAnsi="Times New Roman"/>
        <w:sz w:val="24"/>
        <w:szCs w:val="24"/>
        <w:lang w:eastAsia="ar-SA"/>
      </w:rPr>
      <w:t xml:space="preserve">  </w:t>
    </w:r>
    <w:r w:rsidR="00C559D2" w:rsidRPr="00C559D2">
      <w:rPr>
        <w:rFonts w:ascii="Times New Roman" w:eastAsia="Times New Roman" w:hAnsi="Times New Roman"/>
        <w:sz w:val="24"/>
        <w:szCs w:val="24"/>
        <w:lang w:eastAsia="ar-SA"/>
      </w:rPr>
      <w:tab/>
    </w:r>
    <w:bookmarkStart w:id="2" w:name="_Hlk92642531"/>
  </w:p>
  <w:p w14:paraId="0DFD690F" w14:textId="77777777" w:rsidR="00C559D2" w:rsidRPr="00C559D2" w:rsidRDefault="00C559D2" w:rsidP="00C559D2">
    <w:pPr>
      <w:pBdr>
        <w:top w:val="single" w:sz="4" w:space="1" w:color="000000"/>
        <w:left w:val="single" w:sz="4" w:space="4" w:color="000000"/>
        <w:bottom w:val="single" w:sz="4" w:space="1" w:color="000000"/>
        <w:right w:val="single" w:sz="4" w:space="6" w:color="000000"/>
      </w:pBdr>
      <w:tabs>
        <w:tab w:val="left" w:pos="9185"/>
      </w:tabs>
      <w:suppressAutoHyphens/>
      <w:spacing w:after="0" w:line="240" w:lineRule="auto"/>
      <w:ind w:right="-53"/>
      <w:rPr>
        <w:rFonts w:ascii="Times New Roman" w:eastAsia="Times New Roman" w:hAnsi="Times New Roman"/>
        <w:sz w:val="24"/>
        <w:szCs w:val="24"/>
        <w:lang w:eastAsia="ar-SA"/>
      </w:rPr>
    </w:pPr>
  </w:p>
  <w:p w14:paraId="4DB42E7A" w14:textId="77777777" w:rsidR="00C559D2" w:rsidRPr="00C559D2" w:rsidRDefault="00C559D2" w:rsidP="00C559D2">
    <w:pPr>
      <w:tabs>
        <w:tab w:val="center" w:pos="4320"/>
        <w:tab w:val="right" w:pos="8640"/>
      </w:tabs>
      <w:spacing w:after="0" w:line="240" w:lineRule="auto"/>
      <w:jc w:val="center"/>
      <w:rPr>
        <w:rFonts w:ascii="Times New Roman" w:eastAsia="Times New Roman" w:hAnsi="Times New Roman"/>
        <w:b/>
        <w:bCs/>
        <w:sz w:val="20"/>
        <w:szCs w:val="20"/>
        <w:lang w:val="en-US"/>
      </w:rPr>
    </w:pPr>
    <w:r w:rsidRPr="00C559D2">
      <w:rPr>
        <w:rFonts w:ascii="Times New Roman" w:eastAsia="Times New Roman" w:hAnsi="Times New Roman"/>
        <w:b/>
        <w:bCs/>
        <w:sz w:val="20"/>
        <w:szCs w:val="20"/>
        <w:lang w:val="en-US"/>
      </w:rPr>
      <w:t>ЕВРОПЕЙСКИ СЪЮЗ – ЕВРОПЕЙСКИ ЗЕМЕДЕЛСКИ ФОНД ЗА РАЗВИТИЕ НА СЕЛСКИТЕ РАЙОНИ – ПРОГРАМА ЗА РАЗВИТИЕ НА СЕЛСКИТЕ РАЙОНИ 2014 – 2020 г.</w:t>
    </w:r>
  </w:p>
  <w:p w14:paraId="25239536" w14:textId="7C2960FC" w:rsidR="00C559D2" w:rsidRPr="00C559D2" w:rsidRDefault="00C559D2" w:rsidP="00C559D2">
    <w:pPr>
      <w:pBdr>
        <w:top w:val="single" w:sz="4" w:space="1" w:color="000000"/>
        <w:left w:val="single" w:sz="4" w:space="4" w:color="000000"/>
        <w:bottom w:val="single" w:sz="4" w:space="1" w:color="000000"/>
        <w:right w:val="single" w:sz="4" w:space="6" w:color="000000"/>
      </w:pBdr>
      <w:suppressAutoHyphens/>
      <w:spacing w:after="0" w:line="240" w:lineRule="auto"/>
      <w:ind w:right="-53"/>
      <w:jc w:val="center"/>
      <w:rPr>
        <w:rFonts w:ascii="Times New Roman" w:eastAsia="Times New Roman" w:hAnsi="Times New Roman"/>
        <w:sz w:val="20"/>
        <w:szCs w:val="20"/>
        <w:lang w:eastAsia="ar-SA"/>
      </w:rPr>
    </w:pPr>
    <w:r w:rsidRPr="00C559D2">
      <w:rPr>
        <w:rFonts w:ascii="Times New Roman" w:eastAsia="Times New Roman" w:hAnsi="Times New Roman"/>
        <w:b/>
        <w:iCs/>
        <w:sz w:val="20"/>
        <w:szCs w:val="20"/>
      </w:rPr>
      <w:t>„МЕСТНА ИНИЦИАТИВНА ГРУПА</w:t>
    </w:r>
    <w:r w:rsidRPr="00C559D2">
      <w:rPr>
        <w:rFonts w:ascii="Times New Roman" w:eastAsia="Times New Roman" w:hAnsi="Times New Roman"/>
        <w:b/>
        <w:iCs/>
        <w:sz w:val="20"/>
        <w:szCs w:val="20"/>
        <w:lang w:val="ru-RU"/>
      </w:rPr>
      <w:t xml:space="preserve"> - </w:t>
    </w:r>
    <w:r w:rsidRPr="00C559D2">
      <w:rPr>
        <w:rFonts w:ascii="Times New Roman" w:eastAsia="Times New Roman" w:hAnsi="Times New Roman"/>
        <w:b/>
        <w:iCs/>
        <w:sz w:val="20"/>
        <w:szCs w:val="20"/>
      </w:rPr>
      <w:t>МЪГЛИЖ, КАЗАНЛЪК, ГУРКОВО“</w:t>
    </w:r>
    <w:bookmarkEnd w:id="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DB5"/>
    <w:multiLevelType w:val="hybridMultilevel"/>
    <w:tmpl w:val="0C489E16"/>
    <w:lvl w:ilvl="0" w:tplc="857C69BE">
      <w:start w:val="1"/>
      <w:numFmt w:val="decimal"/>
      <w:lvlText w:val="%1."/>
      <w:lvlJc w:val="left"/>
      <w:pPr>
        <w:ind w:left="720" w:hanging="360"/>
      </w:pPr>
      <w:rPr>
        <w:rFonts w:ascii="Cambria" w:hAnsi="Cambria" w:cs="Times New Roman" w:hint="default"/>
        <w:sz w:val="28"/>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92452A7"/>
    <w:multiLevelType w:val="hybridMultilevel"/>
    <w:tmpl w:val="2E3C10DA"/>
    <w:lvl w:ilvl="0" w:tplc="682E091E">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2" w15:restartNumberingAfterBreak="0">
    <w:nsid w:val="0A4357CC"/>
    <w:multiLevelType w:val="hybridMultilevel"/>
    <w:tmpl w:val="01AA170C"/>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 w15:restartNumberingAfterBreak="0">
    <w:nsid w:val="23495E81"/>
    <w:multiLevelType w:val="multilevel"/>
    <w:tmpl w:val="8AA09654"/>
    <w:lvl w:ilvl="0">
      <w:start w:val="1"/>
      <w:numFmt w:val="lowerLetter"/>
      <w:lvlText w:val="%1)"/>
      <w:lvlJc w:val="left"/>
      <w:pPr>
        <w:ind w:left="142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left"/>
      <w:pPr>
        <w:ind w:left="2148" w:hanging="360"/>
      </w:pPr>
      <w:rPr>
        <w:rFonts w:cs="Times New Roman"/>
      </w:rPr>
    </w:lvl>
    <w:lvl w:ilvl="3">
      <w:start w:val="1"/>
      <w:numFmt w:val="decimal"/>
      <w:lvlText w:val="(%4)"/>
      <w:lvlJc w:val="left"/>
      <w:pPr>
        <w:ind w:left="2508" w:hanging="360"/>
      </w:pPr>
      <w:rPr>
        <w:rFonts w:cs="Times New Roman"/>
      </w:rPr>
    </w:lvl>
    <w:lvl w:ilvl="4">
      <w:start w:val="1"/>
      <w:numFmt w:val="lowerLetter"/>
      <w:lvlText w:val="(%5)"/>
      <w:lvlJc w:val="left"/>
      <w:pPr>
        <w:ind w:left="2868" w:hanging="360"/>
      </w:pPr>
      <w:rPr>
        <w:rFonts w:cs="Times New Roman"/>
      </w:rPr>
    </w:lvl>
    <w:lvl w:ilvl="5">
      <w:start w:val="1"/>
      <w:numFmt w:val="lowerRoman"/>
      <w:lvlText w:val="(%6)"/>
      <w:lvlJc w:val="left"/>
      <w:pPr>
        <w:ind w:left="3228" w:hanging="360"/>
      </w:pPr>
      <w:rPr>
        <w:rFonts w:cs="Times New Roman"/>
      </w:rPr>
    </w:lvl>
    <w:lvl w:ilvl="6">
      <w:start w:val="1"/>
      <w:numFmt w:val="decimal"/>
      <w:lvlText w:val="%7."/>
      <w:lvlJc w:val="left"/>
      <w:pPr>
        <w:ind w:left="3588" w:hanging="360"/>
      </w:pPr>
      <w:rPr>
        <w:rFonts w:cs="Times New Roman"/>
      </w:rPr>
    </w:lvl>
    <w:lvl w:ilvl="7">
      <w:start w:val="1"/>
      <w:numFmt w:val="lowerLetter"/>
      <w:lvlText w:val="%8."/>
      <w:lvlJc w:val="left"/>
      <w:pPr>
        <w:ind w:left="3948" w:hanging="360"/>
      </w:pPr>
      <w:rPr>
        <w:rFonts w:cs="Times New Roman"/>
      </w:rPr>
    </w:lvl>
    <w:lvl w:ilvl="8">
      <w:start w:val="1"/>
      <w:numFmt w:val="lowerRoman"/>
      <w:lvlText w:val="%9."/>
      <w:lvlJc w:val="left"/>
      <w:pPr>
        <w:ind w:left="4308" w:hanging="360"/>
      </w:pPr>
      <w:rPr>
        <w:rFonts w:cs="Times New Roman"/>
      </w:rPr>
    </w:lvl>
  </w:abstractNum>
  <w:abstractNum w:abstractNumId="4" w15:restartNumberingAfterBreak="0">
    <w:nsid w:val="2ADB5134"/>
    <w:multiLevelType w:val="hybridMultilevel"/>
    <w:tmpl w:val="EB524470"/>
    <w:lvl w:ilvl="0" w:tplc="0402000F">
      <w:start w:val="1"/>
      <w:numFmt w:val="decimal"/>
      <w:lvlText w:val="%1."/>
      <w:lvlJc w:val="left"/>
      <w:pPr>
        <w:ind w:left="1146" w:hanging="360"/>
      </w:pPr>
      <w:rPr>
        <w:rFonts w:cs="Times New Roman"/>
      </w:rPr>
    </w:lvl>
    <w:lvl w:ilvl="1" w:tplc="04020019" w:tentative="1">
      <w:start w:val="1"/>
      <w:numFmt w:val="lowerLetter"/>
      <w:lvlText w:val="%2."/>
      <w:lvlJc w:val="left"/>
      <w:pPr>
        <w:ind w:left="1866" w:hanging="360"/>
      </w:pPr>
      <w:rPr>
        <w:rFonts w:cs="Times New Roman"/>
      </w:rPr>
    </w:lvl>
    <w:lvl w:ilvl="2" w:tplc="0402001B" w:tentative="1">
      <w:start w:val="1"/>
      <w:numFmt w:val="lowerRoman"/>
      <w:lvlText w:val="%3."/>
      <w:lvlJc w:val="right"/>
      <w:pPr>
        <w:ind w:left="2586" w:hanging="180"/>
      </w:pPr>
      <w:rPr>
        <w:rFonts w:cs="Times New Roman"/>
      </w:rPr>
    </w:lvl>
    <w:lvl w:ilvl="3" w:tplc="0402000F" w:tentative="1">
      <w:start w:val="1"/>
      <w:numFmt w:val="decimal"/>
      <w:lvlText w:val="%4."/>
      <w:lvlJc w:val="left"/>
      <w:pPr>
        <w:ind w:left="3306" w:hanging="360"/>
      </w:pPr>
      <w:rPr>
        <w:rFonts w:cs="Times New Roman"/>
      </w:rPr>
    </w:lvl>
    <w:lvl w:ilvl="4" w:tplc="04020019" w:tentative="1">
      <w:start w:val="1"/>
      <w:numFmt w:val="lowerLetter"/>
      <w:lvlText w:val="%5."/>
      <w:lvlJc w:val="left"/>
      <w:pPr>
        <w:ind w:left="4026" w:hanging="360"/>
      </w:pPr>
      <w:rPr>
        <w:rFonts w:cs="Times New Roman"/>
      </w:rPr>
    </w:lvl>
    <w:lvl w:ilvl="5" w:tplc="0402001B" w:tentative="1">
      <w:start w:val="1"/>
      <w:numFmt w:val="lowerRoman"/>
      <w:lvlText w:val="%6."/>
      <w:lvlJc w:val="right"/>
      <w:pPr>
        <w:ind w:left="4746" w:hanging="180"/>
      </w:pPr>
      <w:rPr>
        <w:rFonts w:cs="Times New Roman"/>
      </w:rPr>
    </w:lvl>
    <w:lvl w:ilvl="6" w:tplc="0402000F" w:tentative="1">
      <w:start w:val="1"/>
      <w:numFmt w:val="decimal"/>
      <w:lvlText w:val="%7."/>
      <w:lvlJc w:val="left"/>
      <w:pPr>
        <w:ind w:left="5466" w:hanging="360"/>
      </w:pPr>
      <w:rPr>
        <w:rFonts w:cs="Times New Roman"/>
      </w:rPr>
    </w:lvl>
    <w:lvl w:ilvl="7" w:tplc="04020019" w:tentative="1">
      <w:start w:val="1"/>
      <w:numFmt w:val="lowerLetter"/>
      <w:lvlText w:val="%8."/>
      <w:lvlJc w:val="left"/>
      <w:pPr>
        <w:ind w:left="6186" w:hanging="360"/>
      </w:pPr>
      <w:rPr>
        <w:rFonts w:cs="Times New Roman"/>
      </w:rPr>
    </w:lvl>
    <w:lvl w:ilvl="8" w:tplc="0402001B" w:tentative="1">
      <w:start w:val="1"/>
      <w:numFmt w:val="lowerRoman"/>
      <w:lvlText w:val="%9."/>
      <w:lvlJc w:val="right"/>
      <w:pPr>
        <w:ind w:left="6906" w:hanging="180"/>
      </w:pPr>
      <w:rPr>
        <w:rFonts w:cs="Times New Roman"/>
      </w:rPr>
    </w:lvl>
  </w:abstractNum>
  <w:abstractNum w:abstractNumId="5" w15:restartNumberingAfterBreak="0">
    <w:nsid w:val="3FDB02F8"/>
    <w:multiLevelType w:val="multilevel"/>
    <w:tmpl w:val="0402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29F0FF0"/>
    <w:multiLevelType w:val="hybridMultilevel"/>
    <w:tmpl w:val="4E6861F6"/>
    <w:lvl w:ilvl="0" w:tplc="953826C2">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7" w15:restartNumberingAfterBreak="0">
    <w:nsid w:val="47471F96"/>
    <w:multiLevelType w:val="hybridMultilevel"/>
    <w:tmpl w:val="7C8EC318"/>
    <w:lvl w:ilvl="0" w:tplc="04020001">
      <w:start w:val="1"/>
      <w:numFmt w:val="bullet"/>
      <w:lvlText w:val=""/>
      <w:lvlJc w:val="left"/>
      <w:pPr>
        <w:ind w:left="786" w:hanging="360"/>
      </w:pPr>
      <w:rPr>
        <w:rFonts w:ascii="Symbol" w:hAnsi="Symbol"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8" w15:restartNumberingAfterBreak="0">
    <w:nsid w:val="48D67B89"/>
    <w:multiLevelType w:val="hybridMultilevel"/>
    <w:tmpl w:val="20187E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72237801"/>
    <w:multiLevelType w:val="hybridMultilevel"/>
    <w:tmpl w:val="FADE9A04"/>
    <w:lvl w:ilvl="0" w:tplc="04020001">
      <w:start w:val="1"/>
      <w:numFmt w:val="bullet"/>
      <w:lvlText w:val=""/>
      <w:lvlJc w:val="left"/>
      <w:pPr>
        <w:ind w:left="1146" w:hanging="360"/>
      </w:pPr>
      <w:rPr>
        <w:rFonts w:ascii="Symbol" w:hAnsi="Symbol" w:hint="default"/>
      </w:rPr>
    </w:lvl>
    <w:lvl w:ilvl="1" w:tplc="04020003">
      <w:start w:val="1"/>
      <w:numFmt w:val="bullet"/>
      <w:lvlText w:val="o"/>
      <w:lvlJc w:val="left"/>
      <w:pPr>
        <w:ind w:left="1866" w:hanging="360"/>
      </w:pPr>
      <w:rPr>
        <w:rFonts w:ascii="Courier New" w:hAnsi="Courier New" w:hint="default"/>
      </w:rPr>
    </w:lvl>
    <w:lvl w:ilvl="2" w:tplc="04020005">
      <w:start w:val="1"/>
      <w:numFmt w:val="bullet"/>
      <w:lvlText w:val=""/>
      <w:lvlJc w:val="left"/>
      <w:pPr>
        <w:ind w:left="2586" w:hanging="360"/>
      </w:pPr>
      <w:rPr>
        <w:rFonts w:ascii="Wingdings" w:hAnsi="Wingdings" w:hint="default"/>
      </w:rPr>
    </w:lvl>
    <w:lvl w:ilvl="3" w:tplc="04020001">
      <w:start w:val="1"/>
      <w:numFmt w:val="bullet"/>
      <w:lvlText w:val=""/>
      <w:lvlJc w:val="left"/>
      <w:pPr>
        <w:ind w:left="3306" w:hanging="360"/>
      </w:pPr>
      <w:rPr>
        <w:rFonts w:ascii="Symbol" w:hAnsi="Symbol" w:hint="default"/>
      </w:rPr>
    </w:lvl>
    <w:lvl w:ilvl="4" w:tplc="04020003">
      <w:start w:val="1"/>
      <w:numFmt w:val="bullet"/>
      <w:lvlText w:val="o"/>
      <w:lvlJc w:val="left"/>
      <w:pPr>
        <w:ind w:left="4026" w:hanging="360"/>
      </w:pPr>
      <w:rPr>
        <w:rFonts w:ascii="Courier New" w:hAnsi="Courier New" w:hint="default"/>
      </w:rPr>
    </w:lvl>
    <w:lvl w:ilvl="5" w:tplc="04020005">
      <w:start w:val="1"/>
      <w:numFmt w:val="bullet"/>
      <w:lvlText w:val=""/>
      <w:lvlJc w:val="left"/>
      <w:pPr>
        <w:ind w:left="4746" w:hanging="360"/>
      </w:pPr>
      <w:rPr>
        <w:rFonts w:ascii="Wingdings" w:hAnsi="Wingdings" w:hint="default"/>
      </w:rPr>
    </w:lvl>
    <w:lvl w:ilvl="6" w:tplc="0402000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0" w15:restartNumberingAfterBreak="0">
    <w:nsid w:val="75190821"/>
    <w:multiLevelType w:val="hybridMultilevel"/>
    <w:tmpl w:val="06F65C36"/>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4"/>
  </w:num>
  <w:num w:numId="4">
    <w:abstractNumId w:val="1"/>
  </w:num>
  <w:num w:numId="5">
    <w:abstractNumId w:val="7"/>
  </w:num>
  <w:num w:numId="6">
    <w:abstractNumId w:val="2"/>
  </w:num>
  <w:num w:numId="7">
    <w:abstractNumId w:val="6"/>
  </w:num>
  <w:num w:numId="8">
    <w:abstractNumId w:val="5"/>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4106"/>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E0E"/>
    <w:rsid w:val="0000031E"/>
    <w:rsid w:val="00025798"/>
    <w:rsid w:val="0002596A"/>
    <w:rsid w:val="00030DE7"/>
    <w:rsid w:val="000709E3"/>
    <w:rsid w:val="00081C83"/>
    <w:rsid w:val="00086BBC"/>
    <w:rsid w:val="0009091D"/>
    <w:rsid w:val="000C79B0"/>
    <w:rsid w:val="000E0B01"/>
    <w:rsid w:val="001206F4"/>
    <w:rsid w:val="0014699A"/>
    <w:rsid w:val="00151616"/>
    <w:rsid w:val="00163749"/>
    <w:rsid w:val="00163F7D"/>
    <w:rsid w:val="00192BF5"/>
    <w:rsid w:val="00194453"/>
    <w:rsid w:val="00197660"/>
    <w:rsid w:val="001C272F"/>
    <w:rsid w:val="001C341C"/>
    <w:rsid w:val="001D1E61"/>
    <w:rsid w:val="001F6D2A"/>
    <w:rsid w:val="00202082"/>
    <w:rsid w:val="00212433"/>
    <w:rsid w:val="00217089"/>
    <w:rsid w:val="00232D41"/>
    <w:rsid w:val="00257A69"/>
    <w:rsid w:val="0026116D"/>
    <w:rsid w:val="0026495B"/>
    <w:rsid w:val="002B7509"/>
    <w:rsid w:val="002C134D"/>
    <w:rsid w:val="002E62F0"/>
    <w:rsid w:val="0030584C"/>
    <w:rsid w:val="00307950"/>
    <w:rsid w:val="00316817"/>
    <w:rsid w:val="00317BF1"/>
    <w:rsid w:val="00331852"/>
    <w:rsid w:val="00336B1A"/>
    <w:rsid w:val="00353AA0"/>
    <w:rsid w:val="003560B1"/>
    <w:rsid w:val="003601A9"/>
    <w:rsid w:val="00363D07"/>
    <w:rsid w:val="003651B4"/>
    <w:rsid w:val="003841B1"/>
    <w:rsid w:val="003952A6"/>
    <w:rsid w:val="003A3F45"/>
    <w:rsid w:val="003B3AA2"/>
    <w:rsid w:val="003D1C94"/>
    <w:rsid w:val="003D2472"/>
    <w:rsid w:val="003D54AB"/>
    <w:rsid w:val="003D6AEB"/>
    <w:rsid w:val="003E202A"/>
    <w:rsid w:val="003F26CD"/>
    <w:rsid w:val="003F3740"/>
    <w:rsid w:val="003F4800"/>
    <w:rsid w:val="003F59D9"/>
    <w:rsid w:val="00402872"/>
    <w:rsid w:val="004043F1"/>
    <w:rsid w:val="004239DE"/>
    <w:rsid w:val="0042463D"/>
    <w:rsid w:val="004371E5"/>
    <w:rsid w:val="004411EF"/>
    <w:rsid w:val="00454B07"/>
    <w:rsid w:val="004826ED"/>
    <w:rsid w:val="00495AE4"/>
    <w:rsid w:val="00496EDE"/>
    <w:rsid w:val="004A1043"/>
    <w:rsid w:val="004A7B30"/>
    <w:rsid w:val="004B3733"/>
    <w:rsid w:val="004C2442"/>
    <w:rsid w:val="004D0522"/>
    <w:rsid w:val="004E0A49"/>
    <w:rsid w:val="004E5DD4"/>
    <w:rsid w:val="004F6FA1"/>
    <w:rsid w:val="00503AF8"/>
    <w:rsid w:val="00516E0E"/>
    <w:rsid w:val="00525C88"/>
    <w:rsid w:val="005268D7"/>
    <w:rsid w:val="00567097"/>
    <w:rsid w:val="005715B3"/>
    <w:rsid w:val="005740B7"/>
    <w:rsid w:val="00576CCE"/>
    <w:rsid w:val="00596F78"/>
    <w:rsid w:val="005B180E"/>
    <w:rsid w:val="005D5385"/>
    <w:rsid w:val="00605A68"/>
    <w:rsid w:val="00623D88"/>
    <w:rsid w:val="00637717"/>
    <w:rsid w:val="00641573"/>
    <w:rsid w:val="00642302"/>
    <w:rsid w:val="00647666"/>
    <w:rsid w:val="006501F9"/>
    <w:rsid w:val="006652C2"/>
    <w:rsid w:val="0066559C"/>
    <w:rsid w:val="006A48F2"/>
    <w:rsid w:val="006D1FC2"/>
    <w:rsid w:val="006D30EE"/>
    <w:rsid w:val="006E77C9"/>
    <w:rsid w:val="006F3E2A"/>
    <w:rsid w:val="007071C6"/>
    <w:rsid w:val="007610E2"/>
    <w:rsid w:val="00774BBE"/>
    <w:rsid w:val="0078169D"/>
    <w:rsid w:val="007900DB"/>
    <w:rsid w:val="00795E96"/>
    <w:rsid w:val="007A4D79"/>
    <w:rsid w:val="007B0083"/>
    <w:rsid w:val="007B3433"/>
    <w:rsid w:val="007B7993"/>
    <w:rsid w:val="007C3876"/>
    <w:rsid w:val="007D1F79"/>
    <w:rsid w:val="007D5141"/>
    <w:rsid w:val="007F0F75"/>
    <w:rsid w:val="00801332"/>
    <w:rsid w:val="00807755"/>
    <w:rsid w:val="0081733B"/>
    <w:rsid w:val="00820CF1"/>
    <w:rsid w:val="0083345B"/>
    <w:rsid w:val="008424BA"/>
    <w:rsid w:val="008468F5"/>
    <w:rsid w:val="008601D7"/>
    <w:rsid w:val="00897972"/>
    <w:rsid w:val="008B0DE6"/>
    <w:rsid w:val="008B556E"/>
    <w:rsid w:val="008C5FB0"/>
    <w:rsid w:val="008F0585"/>
    <w:rsid w:val="008F4FF2"/>
    <w:rsid w:val="008F6649"/>
    <w:rsid w:val="008F668A"/>
    <w:rsid w:val="00907790"/>
    <w:rsid w:val="00941D41"/>
    <w:rsid w:val="00946BBD"/>
    <w:rsid w:val="00955E7B"/>
    <w:rsid w:val="00981C11"/>
    <w:rsid w:val="00991D0A"/>
    <w:rsid w:val="00994030"/>
    <w:rsid w:val="00994305"/>
    <w:rsid w:val="009B1AEF"/>
    <w:rsid w:val="009B7A97"/>
    <w:rsid w:val="009C2960"/>
    <w:rsid w:val="009C491D"/>
    <w:rsid w:val="009E51E4"/>
    <w:rsid w:val="009F4759"/>
    <w:rsid w:val="00A04F99"/>
    <w:rsid w:val="00A05934"/>
    <w:rsid w:val="00A25DE7"/>
    <w:rsid w:val="00A34A91"/>
    <w:rsid w:val="00A4018C"/>
    <w:rsid w:val="00A560F4"/>
    <w:rsid w:val="00A741E0"/>
    <w:rsid w:val="00A751E1"/>
    <w:rsid w:val="00A76861"/>
    <w:rsid w:val="00A92AC4"/>
    <w:rsid w:val="00AA5386"/>
    <w:rsid w:val="00AB0A57"/>
    <w:rsid w:val="00AB246B"/>
    <w:rsid w:val="00AB343C"/>
    <w:rsid w:val="00AB60F5"/>
    <w:rsid w:val="00AC2F36"/>
    <w:rsid w:val="00AC440C"/>
    <w:rsid w:val="00AC6E81"/>
    <w:rsid w:val="00B17137"/>
    <w:rsid w:val="00B31303"/>
    <w:rsid w:val="00B73EB8"/>
    <w:rsid w:val="00B830EC"/>
    <w:rsid w:val="00BA3738"/>
    <w:rsid w:val="00BB5F87"/>
    <w:rsid w:val="00BC1ED8"/>
    <w:rsid w:val="00BD2997"/>
    <w:rsid w:val="00BE0A80"/>
    <w:rsid w:val="00BE1016"/>
    <w:rsid w:val="00BE1748"/>
    <w:rsid w:val="00BF2ED9"/>
    <w:rsid w:val="00C163A7"/>
    <w:rsid w:val="00C25C62"/>
    <w:rsid w:val="00C31511"/>
    <w:rsid w:val="00C414E0"/>
    <w:rsid w:val="00C559D2"/>
    <w:rsid w:val="00C56D89"/>
    <w:rsid w:val="00C606E0"/>
    <w:rsid w:val="00C60FC8"/>
    <w:rsid w:val="00C73C84"/>
    <w:rsid w:val="00C863D3"/>
    <w:rsid w:val="00C959D7"/>
    <w:rsid w:val="00C96A01"/>
    <w:rsid w:val="00CB2372"/>
    <w:rsid w:val="00CC16D8"/>
    <w:rsid w:val="00CD54A7"/>
    <w:rsid w:val="00CF337A"/>
    <w:rsid w:val="00CF3695"/>
    <w:rsid w:val="00D11FDE"/>
    <w:rsid w:val="00D125C3"/>
    <w:rsid w:val="00D16FEE"/>
    <w:rsid w:val="00D222C0"/>
    <w:rsid w:val="00D2305B"/>
    <w:rsid w:val="00D265C4"/>
    <w:rsid w:val="00D54AEB"/>
    <w:rsid w:val="00D55F0E"/>
    <w:rsid w:val="00D60975"/>
    <w:rsid w:val="00D62BDE"/>
    <w:rsid w:val="00D62F5D"/>
    <w:rsid w:val="00D67FFB"/>
    <w:rsid w:val="00D74B35"/>
    <w:rsid w:val="00D76740"/>
    <w:rsid w:val="00D84632"/>
    <w:rsid w:val="00D86F3C"/>
    <w:rsid w:val="00D94DE3"/>
    <w:rsid w:val="00DC403E"/>
    <w:rsid w:val="00DD186A"/>
    <w:rsid w:val="00DE5E9A"/>
    <w:rsid w:val="00DF356C"/>
    <w:rsid w:val="00E2240B"/>
    <w:rsid w:val="00E65AE2"/>
    <w:rsid w:val="00EA380E"/>
    <w:rsid w:val="00EA5304"/>
    <w:rsid w:val="00EC55DB"/>
    <w:rsid w:val="00EE0862"/>
    <w:rsid w:val="00EF6E1F"/>
    <w:rsid w:val="00F24E00"/>
    <w:rsid w:val="00F359C9"/>
    <w:rsid w:val="00F37691"/>
    <w:rsid w:val="00F4720B"/>
    <w:rsid w:val="00F52507"/>
    <w:rsid w:val="00F940D8"/>
    <w:rsid w:val="00FB782F"/>
    <w:rsid w:val="00FD2D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6"/>
    <o:shapelayout v:ext="edit">
      <o:idmap v:ext="edit" data="1"/>
    </o:shapelayout>
  </w:shapeDefaults>
  <w:decimalSymbol w:val="."/>
  <w:listSeparator w:val=";"/>
  <w14:docId w14:val="368E428F"/>
  <w15:docId w15:val="{909A84E2-8BA8-4D13-8656-B8BBE482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F7D"/>
    <w:pPr>
      <w:spacing w:after="200" w:line="276" w:lineRule="auto"/>
    </w:pPr>
    <w:rPr>
      <w:sz w:val="22"/>
      <w:szCs w:val="22"/>
      <w:lang w:eastAsia="en-US"/>
    </w:rPr>
  </w:style>
  <w:style w:type="paragraph" w:styleId="1">
    <w:name w:val="heading 1"/>
    <w:basedOn w:val="a"/>
    <w:next w:val="a"/>
    <w:link w:val="10"/>
    <w:uiPriority w:val="99"/>
    <w:qFormat/>
    <w:rsid w:val="00516E0E"/>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516E0E"/>
    <w:rPr>
      <w:rFonts w:ascii="Cambria" w:hAnsi="Cambria" w:cs="Times New Roman"/>
      <w:b/>
      <w:bCs/>
      <w:color w:val="365F91"/>
      <w:sz w:val="28"/>
      <w:szCs w:val="28"/>
    </w:rPr>
  </w:style>
  <w:style w:type="paragraph" w:styleId="a3">
    <w:name w:val="footnote text"/>
    <w:basedOn w:val="a"/>
    <w:link w:val="a4"/>
    <w:uiPriority w:val="99"/>
    <w:semiHidden/>
    <w:rsid w:val="003A3F45"/>
    <w:pPr>
      <w:spacing w:after="0" w:line="240" w:lineRule="auto"/>
    </w:pPr>
    <w:rPr>
      <w:sz w:val="20"/>
      <w:szCs w:val="20"/>
    </w:rPr>
  </w:style>
  <w:style w:type="character" w:customStyle="1" w:styleId="a4">
    <w:name w:val="Текст под линия Знак"/>
    <w:link w:val="a3"/>
    <w:uiPriority w:val="99"/>
    <w:semiHidden/>
    <w:locked/>
    <w:rsid w:val="003A3F45"/>
    <w:rPr>
      <w:rFonts w:cs="Times New Roman"/>
      <w:sz w:val="20"/>
      <w:szCs w:val="20"/>
    </w:rPr>
  </w:style>
  <w:style w:type="character" w:styleId="a5">
    <w:name w:val="footnote reference"/>
    <w:uiPriority w:val="99"/>
    <w:semiHidden/>
    <w:rsid w:val="003A3F45"/>
    <w:rPr>
      <w:rFonts w:cs="Times New Roman"/>
      <w:vertAlign w:val="superscript"/>
    </w:rPr>
  </w:style>
  <w:style w:type="character" w:styleId="a6">
    <w:name w:val="Hyperlink"/>
    <w:uiPriority w:val="99"/>
    <w:rsid w:val="00EE0862"/>
    <w:rPr>
      <w:rFonts w:cs="Times New Roman"/>
      <w:color w:val="0000FF"/>
      <w:u w:val="single"/>
    </w:rPr>
  </w:style>
  <w:style w:type="paragraph" w:styleId="a7">
    <w:name w:val="header"/>
    <w:basedOn w:val="a"/>
    <w:link w:val="a8"/>
    <w:uiPriority w:val="99"/>
    <w:rsid w:val="003D6AEB"/>
    <w:pPr>
      <w:tabs>
        <w:tab w:val="center" w:pos="4536"/>
        <w:tab w:val="right" w:pos="9072"/>
      </w:tabs>
      <w:spacing w:after="0" w:line="240" w:lineRule="auto"/>
    </w:pPr>
  </w:style>
  <w:style w:type="character" w:customStyle="1" w:styleId="a8">
    <w:name w:val="Горен колонтитул Знак"/>
    <w:link w:val="a7"/>
    <w:uiPriority w:val="99"/>
    <w:locked/>
    <w:rsid w:val="003D6AEB"/>
    <w:rPr>
      <w:rFonts w:cs="Times New Roman"/>
    </w:rPr>
  </w:style>
  <w:style w:type="paragraph" w:styleId="a9">
    <w:name w:val="footer"/>
    <w:basedOn w:val="a"/>
    <w:link w:val="aa"/>
    <w:rsid w:val="003D6AEB"/>
    <w:pPr>
      <w:tabs>
        <w:tab w:val="center" w:pos="4536"/>
        <w:tab w:val="right" w:pos="9072"/>
      </w:tabs>
      <w:spacing w:after="0" w:line="240" w:lineRule="auto"/>
    </w:pPr>
  </w:style>
  <w:style w:type="character" w:customStyle="1" w:styleId="aa">
    <w:name w:val="Долен колонтитул Знак"/>
    <w:link w:val="a9"/>
    <w:locked/>
    <w:rsid w:val="003D6AEB"/>
    <w:rPr>
      <w:rFonts w:cs="Times New Roman"/>
    </w:rPr>
  </w:style>
  <w:style w:type="paragraph" w:styleId="ab">
    <w:name w:val="TOC Heading"/>
    <w:basedOn w:val="1"/>
    <w:next w:val="a"/>
    <w:uiPriority w:val="99"/>
    <w:qFormat/>
    <w:rsid w:val="000E0B01"/>
    <w:pPr>
      <w:outlineLvl w:val="9"/>
    </w:pPr>
    <w:rPr>
      <w:lang w:val="en-US"/>
    </w:rPr>
  </w:style>
  <w:style w:type="paragraph" w:styleId="11">
    <w:name w:val="toc 1"/>
    <w:basedOn w:val="a"/>
    <w:next w:val="a"/>
    <w:autoRedefine/>
    <w:uiPriority w:val="99"/>
    <w:rsid w:val="000E0B01"/>
    <w:pPr>
      <w:spacing w:after="100"/>
    </w:pPr>
  </w:style>
  <w:style w:type="character" w:customStyle="1" w:styleId="apple-converted-space">
    <w:name w:val="apple-converted-space"/>
    <w:uiPriority w:val="99"/>
    <w:rsid w:val="003D54AB"/>
    <w:rPr>
      <w:rFonts w:cs="Times New Roman"/>
    </w:rPr>
  </w:style>
  <w:style w:type="character" w:customStyle="1" w:styleId="newdocreference">
    <w:name w:val="newdocreference"/>
    <w:uiPriority w:val="99"/>
    <w:rsid w:val="003D54AB"/>
    <w:rPr>
      <w:rFonts w:cs="Times New Roman"/>
    </w:rPr>
  </w:style>
  <w:style w:type="character" w:customStyle="1" w:styleId="samedocreference">
    <w:name w:val="samedocreference"/>
    <w:uiPriority w:val="99"/>
    <w:rsid w:val="00DF356C"/>
    <w:rPr>
      <w:rFonts w:cs="Times New Roman"/>
    </w:rPr>
  </w:style>
  <w:style w:type="paragraph" w:customStyle="1" w:styleId="buttons">
    <w:name w:val="buttons"/>
    <w:basedOn w:val="a"/>
    <w:uiPriority w:val="99"/>
    <w:rsid w:val="00DF356C"/>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12">
    <w:name w:val="Заглавие1"/>
    <w:basedOn w:val="a"/>
    <w:uiPriority w:val="99"/>
    <w:rsid w:val="00DF356C"/>
    <w:pPr>
      <w:spacing w:before="100" w:beforeAutospacing="1" w:after="100" w:afterAutospacing="1" w:line="240" w:lineRule="auto"/>
    </w:pPr>
    <w:rPr>
      <w:rFonts w:ascii="Times New Roman" w:eastAsia="Times New Roman" w:hAnsi="Times New Roman"/>
      <w:sz w:val="24"/>
      <w:szCs w:val="24"/>
      <w:lang w:eastAsia="bg-BG"/>
    </w:rPr>
  </w:style>
  <w:style w:type="paragraph" w:styleId="ac">
    <w:name w:val="List Paragraph"/>
    <w:basedOn w:val="a"/>
    <w:uiPriority w:val="99"/>
    <w:qFormat/>
    <w:rsid w:val="008F0585"/>
    <w:pPr>
      <w:ind w:left="720"/>
      <w:contextualSpacing/>
    </w:pPr>
  </w:style>
  <w:style w:type="paragraph" w:styleId="ad">
    <w:name w:val="Balloon Text"/>
    <w:basedOn w:val="a"/>
    <w:link w:val="ae"/>
    <w:uiPriority w:val="99"/>
    <w:semiHidden/>
    <w:rsid w:val="00BC1ED8"/>
    <w:pPr>
      <w:spacing w:after="0" w:line="240" w:lineRule="auto"/>
    </w:pPr>
    <w:rPr>
      <w:rFonts w:ascii="Segoe UI" w:hAnsi="Segoe UI" w:cs="Segoe UI"/>
      <w:sz w:val="18"/>
      <w:szCs w:val="18"/>
    </w:rPr>
  </w:style>
  <w:style w:type="character" w:customStyle="1" w:styleId="ae">
    <w:name w:val="Изнесен текст Знак"/>
    <w:link w:val="ad"/>
    <w:uiPriority w:val="99"/>
    <w:semiHidden/>
    <w:locked/>
    <w:rsid w:val="00BC1ED8"/>
    <w:rPr>
      <w:rFonts w:ascii="Segoe UI" w:hAnsi="Segoe UI" w:cs="Segoe UI"/>
      <w:sz w:val="18"/>
      <w:szCs w:val="18"/>
    </w:rPr>
  </w:style>
  <w:style w:type="table" w:styleId="af">
    <w:name w:val="Table Grid"/>
    <w:basedOn w:val="a1"/>
    <w:uiPriority w:val="99"/>
    <w:rsid w:val="0021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454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semiHidden/>
    <w:rsid w:val="0078169D"/>
    <w:rPr>
      <w:rFonts w:cs="Times New Roman"/>
      <w:sz w:val="16"/>
      <w:szCs w:val="16"/>
    </w:rPr>
  </w:style>
  <w:style w:type="paragraph" w:styleId="af1">
    <w:name w:val="annotation text"/>
    <w:basedOn w:val="a"/>
    <w:link w:val="af2"/>
    <w:uiPriority w:val="99"/>
    <w:semiHidden/>
    <w:rsid w:val="0078169D"/>
    <w:pPr>
      <w:spacing w:line="240" w:lineRule="auto"/>
    </w:pPr>
    <w:rPr>
      <w:sz w:val="20"/>
      <w:szCs w:val="20"/>
    </w:rPr>
  </w:style>
  <w:style w:type="character" w:customStyle="1" w:styleId="af2">
    <w:name w:val="Текст на коментар Знак"/>
    <w:link w:val="af1"/>
    <w:uiPriority w:val="99"/>
    <w:semiHidden/>
    <w:locked/>
    <w:rsid w:val="0078169D"/>
    <w:rPr>
      <w:rFonts w:cs="Times New Roman"/>
      <w:sz w:val="20"/>
      <w:szCs w:val="20"/>
    </w:rPr>
  </w:style>
  <w:style w:type="paragraph" w:styleId="af3">
    <w:name w:val="annotation subject"/>
    <w:basedOn w:val="af1"/>
    <w:next w:val="af1"/>
    <w:link w:val="af4"/>
    <w:uiPriority w:val="99"/>
    <w:semiHidden/>
    <w:rsid w:val="0078169D"/>
    <w:rPr>
      <w:b/>
      <w:bCs/>
    </w:rPr>
  </w:style>
  <w:style w:type="character" w:customStyle="1" w:styleId="af4">
    <w:name w:val="Предмет на коментар Знак"/>
    <w:link w:val="af3"/>
    <w:uiPriority w:val="99"/>
    <w:semiHidden/>
    <w:locked/>
    <w:rsid w:val="0078169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2451">
      <w:marLeft w:val="0"/>
      <w:marRight w:val="0"/>
      <w:marTop w:val="0"/>
      <w:marBottom w:val="0"/>
      <w:divBdr>
        <w:top w:val="none" w:sz="0" w:space="0" w:color="auto"/>
        <w:left w:val="none" w:sz="0" w:space="0" w:color="auto"/>
        <w:bottom w:val="none" w:sz="0" w:space="0" w:color="auto"/>
        <w:right w:val="none" w:sz="0" w:space="0" w:color="auto"/>
      </w:divBdr>
      <w:divsChild>
        <w:div w:id="410662447">
          <w:marLeft w:val="0"/>
          <w:marRight w:val="0"/>
          <w:marTop w:val="0"/>
          <w:marBottom w:val="0"/>
          <w:divBdr>
            <w:top w:val="none" w:sz="0" w:space="0" w:color="auto"/>
            <w:left w:val="none" w:sz="0" w:space="0" w:color="auto"/>
            <w:bottom w:val="none" w:sz="0" w:space="0" w:color="auto"/>
            <w:right w:val="none" w:sz="0" w:space="0" w:color="auto"/>
          </w:divBdr>
          <w:divsChild>
            <w:div w:id="410662435">
              <w:marLeft w:val="0"/>
              <w:marRight w:val="0"/>
              <w:marTop w:val="0"/>
              <w:marBottom w:val="0"/>
              <w:divBdr>
                <w:top w:val="none" w:sz="0" w:space="0" w:color="auto"/>
                <w:left w:val="none" w:sz="0" w:space="0" w:color="auto"/>
                <w:bottom w:val="none" w:sz="0" w:space="0" w:color="auto"/>
                <w:right w:val="none" w:sz="0" w:space="0" w:color="auto"/>
              </w:divBdr>
            </w:div>
            <w:div w:id="410662437">
              <w:marLeft w:val="0"/>
              <w:marRight w:val="0"/>
              <w:marTop w:val="0"/>
              <w:marBottom w:val="0"/>
              <w:divBdr>
                <w:top w:val="none" w:sz="0" w:space="0" w:color="auto"/>
                <w:left w:val="none" w:sz="0" w:space="0" w:color="auto"/>
                <w:bottom w:val="none" w:sz="0" w:space="0" w:color="auto"/>
                <w:right w:val="none" w:sz="0" w:space="0" w:color="auto"/>
              </w:divBdr>
            </w:div>
            <w:div w:id="410662443">
              <w:marLeft w:val="0"/>
              <w:marRight w:val="0"/>
              <w:marTop w:val="0"/>
              <w:marBottom w:val="0"/>
              <w:divBdr>
                <w:top w:val="none" w:sz="0" w:space="0" w:color="auto"/>
                <w:left w:val="none" w:sz="0" w:space="0" w:color="auto"/>
                <w:bottom w:val="none" w:sz="0" w:space="0" w:color="auto"/>
                <w:right w:val="none" w:sz="0" w:space="0" w:color="auto"/>
              </w:divBdr>
            </w:div>
            <w:div w:id="410662445">
              <w:marLeft w:val="0"/>
              <w:marRight w:val="0"/>
              <w:marTop w:val="0"/>
              <w:marBottom w:val="0"/>
              <w:divBdr>
                <w:top w:val="none" w:sz="0" w:space="0" w:color="auto"/>
                <w:left w:val="none" w:sz="0" w:space="0" w:color="auto"/>
                <w:bottom w:val="none" w:sz="0" w:space="0" w:color="auto"/>
                <w:right w:val="none" w:sz="0" w:space="0" w:color="auto"/>
              </w:divBdr>
            </w:div>
            <w:div w:id="410662459">
              <w:marLeft w:val="0"/>
              <w:marRight w:val="0"/>
              <w:marTop w:val="0"/>
              <w:marBottom w:val="0"/>
              <w:divBdr>
                <w:top w:val="none" w:sz="0" w:space="0" w:color="auto"/>
                <w:left w:val="none" w:sz="0" w:space="0" w:color="auto"/>
                <w:bottom w:val="none" w:sz="0" w:space="0" w:color="auto"/>
                <w:right w:val="none" w:sz="0" w:space="0" w:color="auto"/>
              </w:divBdr>
            </w:div>
            <w:div w:id="410662506">
              <w:marLeft w:val="0"/>
              <w:marRight w:val="0"/>
              <w:marTop w:val="0"/>
              <w:marBottom w:val="0"/>
              <w:divBdr>
                <w:top w:val="none" w:sz="0" w:space="0" w:color="auto"/>
                <w:left w:val="none" w:sz="0" w:space="0" w:color="auto"/>
                <w:bottom w:val="none" w:sz="0" w:space="0" w:color="auto"/>
                <w:right w:val="none" w:sz="0" w:space="0" w:color="auto"/>
              </w:divBdr>
            </w:div>
            <w:div w:id="410662519">
              <w:marLeft w:val="0"/>
              <w:marRight w:val="0"/>
              <w:marTop w:val="0"/>
              <w:marBottom w:val="0"/>
              <w:divBdr>
                <w:top w:val="none" w:sz="0" w:space="0" w:color="auto"/>
                <w:left w:val="none" w:sz="0" w:space="0" w:color="auto"/>
                <w:bottom w:val="none" w:sz="0" w:space="0" w:color="auto"/>
                <w:right w:val="none" w:sz="0" w:space="0" w:color="auto"/>
              </w:divBdr>
            </w:div>
            <w:div w:id="410662533">
              <w:marLeft w:val="0"/>
              <w:marRight w:val="0"/>
              <w:marTop w:val="0"/>
              <w:marBottom w:val="0"/>
              <w:divBdr>
                <w:top w:val="none" w:sz="0" w:space="0" w:color="auto"/>
                <w:left w:val="none" w:sz="0" w:space="0" w:color="auto"/>
                <w:bottom w:val="none" w:sz="0" w:space="0" w:color="auto"/>
                <w:right w:val="none" w:sz="0" w:space="0" w:color="auto"/>
              </w:divBdr>
            </w:div>
            <w:div w:id="410662542">
              <w:marLeft w:val="0"/>
              <w:marRight w:val="0"/>
              <w:marTop w:val="0"/>
              <w:marBottom w:val="0"/>
              <w:divBdr>
                <w:top w:val="none" w:sz="0" w:space="0" w:color="auto"/>
                <w:left w:val="none" w:sz="0" w:space="0" w:color="auto"/>
                <w:bottom w:val="none" w:sz="0" w:space="0" w:color="auto"/>
                <w:right w:val="none" w:sz="0" w:space="0" w:color="auto"/>
              </w:divBdr>
            </w:div>
            <w:div w:id="410662545">
              <w:marLeft w:val="0"/>
              <w:marRight w:val="0"/>
              <w:marTop w:val="0"/>
              <w:marBottom w:val="0"/>
              <w:divBdr>
                <w:top w:val="none" w:sz="0" w:space="0" w:color="auto"/>
                <w:left w:val="none" w:sz="0" w:space="0" w:color="auto"/>
                <w:bottom w:val="none" w:sz="0" w:space="0" w:color="auto"/>
                <w:right w:val="none" w:sz="0" w:space="0" w:color="auto"/>
              </w:divBdr>
            </w:div>
            <w:div w:id="410662546">
              <w:marLeft w:val="0"/>
              <w:marRight w:val="0"/>
              <w:marTop w:val="0"/>
              <w:marBottom w:val="0"/>
              <w:divBdr>
                <w:top w:val="none" w:sz="0" w:space="0" w:color="auto"/>
                <w:left w:val="none" w:sz="0" w:space="0" w:color="auto"/>
                <w:bottom w:val="none" w:sz="0" w:space="0" w:color="auto"/>
                <w:right w:val="none" w:sz="0" w:space="0" w:color="auto"/>
              </w:divBdr>
            </w:div>
            <w:div w:id="410662553">
              <w:marLeft w:val="0"/>
              <w:marRight w:val="0"/>
              <w:marTop w:val="0"/>
              <w:marBottom w:val="0"/>
              <w:divBdr>
                <w:top w:val="none" w:sz="0" w:space="0" w:color="auto"/>
                <w:left w:val="none" w:sz="0" w:space="0" w:color="auto"/>
                <w:bottom w:val="none" w:sz="0" w:space="0" w:color="auto"/>
                <w:right w:val="none" w:sz="0" w:space="0" w:color="auto"/>
              </w:divBdr>
            </w:div>
            <w:div w:id="410662563">
              <w:marLeft w:val="0"/>
              <w:marRight w:val="0"/>
              <w:marTop w:val="0"/>
              <w:marBottom w:val="0"/>
              <w:divBdr>
                <w:top w:val="none" w:sz="0" w:space="0" w:color="auto"/>
                <w:left w:val="none" w:sz="0" w:space="0" w:color="auto"/>
                <w:bottom w:val="none" w:sz="0" w:space="0" w:color="auto"/>
                <w:right w:val="none" w:sz="0" w:space="0" w:color="auto"/>
              </w:divBdr>
            </w:div>
            <w:div w:id="410662565">
              <w:marLeft w:val="0"/>
              <w:marRight w:val="0"/>
              <w:marTop w:val="0"/>
              <w:marBottom w:val="0"/>
              <w:divBdr>
                <w:top w:val="none" w:sz="0" w:space="0" w:color="auto"/>
                <w:left w:val="none" w:sz="0" w:space="0" w:color="auto"/>
                <w:bottom w:val="none" w:sz="0" w:space="0" w:color="auto"/>
                <w:right w:val="none" w:sz="0" w:space="0" w:color="auto"/>
              </w:divBdr>
            </w:div>
            <w:div w:id="410662575">
              <w:marLeft w:val="0"/>
              <w:marRight w:val="0"/>
              <w:marTop w:val="0"/>
              <w:marBottom w:val="0"/>
              <w:divBdr>
                <w:top w:val="none" w:sz="0" w:space="0" w:color="auto"/>
                <w:left w:val="none" w:sz="0" w:space="0" w:color="auto"/>
                <w:bottom w:val="none" w:sz="0" w:space="0" w:color="auto"/>
                <w:right w:val="none" w:sz="0" w:space="0" w:color="auto"/>
              </w:divBdr>
            </w:div>
            <w:div w:id="410662576">
              <w:marLeft w:val="0"/>
              <w:marRight w:val="0"/>
              <w:marTop w:val="0"/>
              <w:marBottom w:val="0"/>
              <w:divBdr>
                <w:top w:val="none" w:sz="0" w:space="0" w:color="auto"/>
                <w:left w:val="none" w:sz="0" w:space="0" w:color="auto"/>
                <w:bottom w:val="none" w:sz="0" w:space="0" w:color="auto"/>
                <w:right w:val="none" w:sz="0" w:space="0" w:color="auto"/>
              </w:divBdr>
            </w:div>
            <w:div w:id="410662614">
              <w:marLeft w:val="0"/>
              <w:marRight w:val="0"/>
              <w:marTop w:val="0"/>
              <w:marBottom w:val="0"/>
              <w:divBdr>
                <w:top w:val="none" w:sz="0" w:space="0" w:color="auto"/>
                <w:left w:val="none" w:sz="0" w:space="0" w:color="auto"/>
                <w:bottom w:val="none" w:sz="0" w:space="0" w:color="auto"/>
                <w:right w:val="none" w:sz="0" w:space="0" w:color="auto"/>
              </w:divBdr>
            </w:div>
            <w:div w:id="410662632">
              <w:marLeft w:val="0"/>
              <w:marRight w:val="0"/>
              <w:marTop w:val="0"/>
              <w:marBottom w:val="0"/>
              <w:divBdr>
                <w:top w:val="none" w:sz="0" w:space="0" w:color="auto"/>
                <w:left w:val="none" w:sz="0" w:space="0" w:color="auto"/>
                <w:bottom w:val="none" w:sz="0" w:space="0" w:color="auto"/>
                <w:right w:val="none" w:sz="0" w:space="0" w:color="auto"/>
              </w:divBdr>
            </w:div>
            <w:div w:id="410662646">
              <w:marLeft w:val="0"/>
              <w:marRight w:val="0"/>
              <w:marTop w:val="0"/>
              <w:marBottom w:val="0"/>
              <w:divBdr>
                <w:top w:val="none" w:sz="0" w:space="0" w:color="auto"/>
                <w:left w:val="none" w:sz="0" w:space="0" w:color="auto"/>
                <w:bottom w:val="none" w:sz="0" w:space="0" w:color="auto"/>
                <w:right w:val="none" w:sz="0" w:space="0" w:color="auto"/>
              </w:divBdr>
            </w:div>
            <w:div w:id="410662647">
              <w:marLeft w:val="0"/>
              <w:marRight w:val="0"/>
              <w:marTop w:val="0"/>
              <w:marBottom w:val="0"/>
              <w:divBdr>
                <w:top w:val="none" w:sz="0" w:space="0" w:color="auto"/>
                <w:left w:val="none" w:sz="0" w:space="0" w:color="auto"/>
                <w:bottom w:val="none" w:sz="0" w:space="0" w:color="auto"/>
                <w:right w:val="none" w:sz="0" w:space="0" w:color="auto"/>
              </w:divBdr>
            </w:div>
            <w:div w:id="410662651">
              <w:marLeft w:val="0"/>
              <w:marRight w:val="0"/>
              <w:marTop w:val="0"/>
              <w:marBottom w:val="0"/>
              <w:divBdr>
                <w:top w:val="none" w:sz="0" w:space="0" w:color="auto"/>
                <w:left w:val="none" w:sz="0" w:space="0" w:color="auto"/>
                <w:bottom w:val="none" w:sz="0" w:space="0" w:color="auto"/>
                <w:right w:val="none" w:sz="0" w:space="0" w:color="auto"/>
              </w:divBdr>
            </w:div>
            <w:div w:id="410662653">
              <w:marLeft w:val="0"/>
              <w:marRight w:val="0"/>
              <w:marTop w:val="0"/>
              <w:marBottom w:val="0"/>
              <w:divBdr>
                <w:top w:val="none" w:sz="0" w:space="0" w:color="auto"/>
                <w:left w:val="none" w:sz="0" w:space="0" w:color="auto"/>
                <w:bottom w:val="none" w:sz="0" w:space="0" w:color="auto"/>
                <w:right w:val="none" w:sz="0" w:space="0" w:color="auto"/>
              </w:divBdr>
            </w:div>
            <w:div w:id="410662656">
              <w:marLeft w:val="0"/>
              <w:marRight w:val="0"/>
              <w:marTop w:val="0"/>
              <w:marBottom w:val="0"/>
              <w:divBdr>
                <w:top w:val="none" w:sz="0" w:space="0" w:color="auto"/>
                <w:left w:val="none" w:sz="0" w:space="0" w:color="auto"/>
                <w:bottom w:val="none" w:sz="0" w:space="0" w:color="auto"/>
                <w:right w:val="none" w:sz="0" w:space="0" w:color="auto"/>
              </w:divBdr>
            </w:div>
            <w:div w:id="410662670">
              <w:marLeft w:val="0"/>
              <w:marRight w:val="0"/>
              <w:marTop w:val="0"/>
              <w:marBottom w:val="0"/>
              <w:divBdr>
                <w:top w:val="none" w:sz="0" w:space="0" w:color="auto"/>
                <w:left w:val="none" w:sz="0" w:space="0" w:color="auto"/>
                <w:bottom w:val="none" w:sz="0" w:space="0" w:color="auto"/>
                <w:right w:val="none" w:sz="0" w:space="0" w:color="auto"/>
              </w:divBdr>
            </w:div>
          </w:divsChild>
        </w:div>
        <w:div w:id="410662473">
          <w:marLeft w:val="0"/>
          <w:marRight w:val="0"/>
          <w:marTop w:val="0"/>
          <w:marBottom w:val="0"/>
          <w:divBdr>
            <w:top w:val="none" w:sz="0" w:space="0" w:color="auto"/>
            <w:left w:val="none" w:sz="0" w:space="0" w:color="auto"/>
            <w:bottom w:val="none" w:sz="0" w:space="0" w:color="auto"/>
            <w:right w:val="none" w:sz="0" w:space="0" w:color="auto"/>
          </w:divBdr>
          <w:divsChild>
            <w:div w:id="410662472">
              <w:marLeft w:val="0"/>
              <w:marRight w:val="0"/>
              <w:marTop w:val="0"/>
              <w:marBottom w:val="0"/>
              <w:divBdr>
                <w:top w:val="none" w:sz="0" w:space="0" w:color="auto"/>
                <w:left w:val="none" w:sz="0" w:space="0" w:color="auto"/>
                <w:bottom w:val="none" w:sz="0" w:space="0" w:color="auto"/>
                <w:right w:val="none" w:sz="0" w:space="0" w:color="auto"/>
              </w:divBdr>
            </w:div>
            <w:div w:id="410662487">
              <w:marLeft w:val="0"/>
              <w:marRight w:val="0"/>
              <w:marTop w:val="0"/>
              <w:marBottom w:val="0"/>
              <w:divBdr>
                <w:top w:val="none" w:sz="0" w:space="0" w:color="auto"/>
                <w:left w:val="none" w:sz="0" w:space="0" w:color="auto"/>
                <w:bottom w:val="none" w:sz="0" w:space="0" w:color="auto"/>
                <w:right w:val="none" w:sz="0" w:space="0" w:color="auto"/>
              </w:divBdr>
            </w:div>
            <w:div w:id="410662668">
              <w:marLeft w:val="0"/>
              <w:marRight w:val="0"/>
              <w:marTop w:val="0"/>
              <w:marBottom w:val="0"/>
              <w:divBdr>
                <w:top w:val="none" w:sz="0" w:space="0" w:color="auto"/>
                <w:left w:val="none" w:sz="0" w:space="0" w:color="auto"/>
                <w:bottom w:val="none" w:sz="0" w:space="0" w:color="auto"/>
                <w:right w:val="none" w:sz="0" w:space="0" w:color="auto"/>
              </w:divBdr>
            </w:div>
          </w:divsChild>
        </w:div>
        <w:div w:id="410662491">
          <w:marLeft w:val="0"/>
          <w:marRight w:val="0"/>
          <w:marTop w:val="0"/>
          <w:marBottom w:val="0"/>
          <w:divBdr>
            <w:top w:val="none" w:sz="0" w:space="0" w:color="auto"/>
            <w:left w:val="none" w:sz="0" w:space="0" w:color="auto"/>
            <w:bottom w:val="none" w:sz="0" w:space="0" w:color="auto"/>
            <w:right w:val="none" w:sz="0" w:space="0" w:color="auto"/>
          </w:divBdr>
          <w:divsChild>
            <w:div w:id="410662458">
              <w:marLeft w:val="0"/>
              <w:marRight w:val="0"/>
              <w:marTop w:val="0"/>
              <w:marBottom w:val="0"/>
              <w:divBdr>
                <w:top w:val="none" w:sz="0" w:space="0" w:color="auto"/>
                <w:left w:val="none" w:sz="0" w:space="0" w:color="auto"/>
                <w:bottom w:val="none" w:sz="0" w:space="0" w:color="auto"/>
                <w:right w:val="none" w:sz="0" w:space="0" w:color="auto"/>
              </w:divBdr>
            </w:div>
            <w:div w:id="410662460">
              <w:marLeft w:val="0"/>
              <w:marRight w:val="0"/>
              <w:marTop w:val="0"/>
              <w:marBottom w:val="0"/>
              <w:divBdr>
                <w:top w:val="none" w:sz="0" w:space="0" w:color="auto"/>
                <w:left w:val="none" w:sz="0" w:space="0" w:color="auto"/>
                <w:bottom w:val="none" w:sz="0" w:space="0" w:color="auto"/>
                <w:right w:val="none" w:sz="0" w:space="0" w:color="auto"/>
              </w:divBdr>
            </w:div>
            <w:div w:id="410662465">
              <w:marLeft w:val="0"/>
              <w:marRight w:val="0"/>
              <w:marTop w:val="0"/>
              <w:marBottom w:val="0"/>
              <w:divBdr>
                <w:top w:val="none" w:sz="0" w:space="0" w:color="auto"/>
                <w:left w:val="none" w:sz="0" w:space="0" w:color="auto"/>
                <w:bottom w:val="none" w:sz="0" w:space="0" w:color="auto"/>
                <w:right w:val="none" w:sz="0" w:space="0" w:color="auto"/>
              </w:divBdr>
            </w:div>
            <w:div w:id="410662495">
              <w:marLeft w:val="0"/>
              <w:marRight w:val="0"/>
              <w:marTop w:val="0"/>
              <w:marBottom w:val="0"/>
              <w:divBdr>
                <w:top w:val="none" w:sz="0" w:space="0" w:color="auto"/>
                <w:left w:val="none" w:sz="0" w:space="0" w:color="auto"/>
                <w:bottom w:val="none" w:sz="0" w:space="0" w:color="auto"/>
                <w:right w:val="none" w:sz="0" w:space="0" w:color="auto"/>
              </w:divBdr>
            </w:div>
            <w:div w:id="410662500">
              <w:marLeft w:val="0"/>
              <w:marRight w:val="0"/>
              <w:marTop w:val="0"/>
              <w:marBottom w:val="0"/>
              <w:divBdr>
                <w:top w:val="none" w:sz="0" w:space="0" w:color="auto"/>
                <w:left w:val="none" w:sz="0" w:space="0" w:color="auto"/>
                <w:bottom w:val="none" w:sz="0" w:space="0" w:color="auto"/>
                <w:right w:val="none" w:sz="0" w:space="0" w:color="auto"/>
              </w:divBdr>
            </w:div>
            <w:div w:id="410662502">
              <w:marLeft w:val="0"/>
              <w:marRight w:val="0"/>
              <w:marTop w:val="0"/>
              <w:marBottom w:val="0"/>
              <w:divBdr>
                <w:top w:val="none" w:sz="0" w:space="0" w:color="auto"/>
                <w:left w:val="none" w:sz="0" w:space="0" w:color="auto"/>
                <w:bottom w:val="none" w:sz="0" w:space="0" w:color="auto"/>
                <w:right w:val="none" w:sz="0" w:space="0" w:color="auto"/>
              </w:divBdr>
            </w:div>
            <w:div w:id="410662518">
              <w:marLeft w:val="0"/>
              <w:marRight w:val="0"/>
              <w:marTop w:val="0"/>
              <w:marBottom w:val="0"/>
              <w:divBdr>
                <w:top w:val="none" w:sz="0" w:space="0" w:color="auto"/>
                <w:left w:val="none" w:sz="0" w:space="0" w:color="auto"/>
                <w:bottom w:val="none" w:sz="0" w:space="0" w:color="auto"/>
                <w:right w:val="none" w:sz="0" w:space="0" w:color="auto"/>
              </w:divBdr>
            </w:div>
            <w:div w:id="410662522">
              <w:marLeft w:val="0"/>
              <w:marRight w:val="0"/>
              <w:marTop w:val="0"/>
              <w:marBottom w:val="0"/>
              <w:divBdr>
                <w:top w:val="none" w:sz="0" w:space="0" w:color="auto"/>
                <w:left w:val="none" w:sz="0" w:space="0" w:color="auto"/>
                <w:bottom w:val="none" w:sz="0" w:space="0" w:color="auto"/>
                <w:right w:val="none" w:sz="0" w:space="0" w:color="auto"/>
              </w:divBdr>
            </w:div>
            <w:div w:id="410662527">
              <w:marLeft w:val="0"/>
              <w:marRight w:val="0"/>
              <w:marTop w:val="0"/>
              <w:marBottom w:val="0"/>
              <w:divBdr>
                <w:top w:val="none" w:sz="0" w:space="0" w:color="auto"/>
                <w:left w:val="none" w:sz="0" w:space="0" w:color="auto"/>
                <w:bottom w:val="none" w:sz="0" w:space="0" w:color="auto"/>
                <w:right w:val="none" w:sz="0" w:space="0" w:color="auto"/>
              </w:divBdr>
            </w:div>
            <w:div w:id="410662531">
              <w:marLeft w:val="0"/>
              <w:marRight w:val="0"/>
              <w:marTop w:val="0"/>
              <w:marBottom w:val="0"/>
              <w:divBdr>
                <w:top w:val="none" w:sz="0" w:space="0" w:color="auto"/>
                <w:left w:val="none" w:sz="0" w:space="0" w:color="auto"/>
                <w:bottom w:val="none" w:sz="0" w:space="0" w:color="auto"/>
                <w:right w:val="none" w:sz="0" w:space="0" w:color="auto"/>
              </w:divBdr>
            </w:div>
            <w:div w:id="410662537">
              <w:marLeft w:val="0"/>
              <w:marRight w:val="0"/>
              <w:marTop w:val="0"/>
              <w:marBottom w:val="0"/>
              <w:divBdr>
                <w:top w:val="none" w:sz="0" w:space="0" w:color="auto"/>
                <w:left w:val="none" w:sz="0" w:space="0" w:color="auto"/>
                <w:bottom w:val="none" w:sz="0" w:space="0" w:color="auto"/>
                <w:right w:val="none" w:sz="0" w:space="0" w:color="auto"/>
              </w:divBdr>
            </w:div>
            <w:div w:id="410662566">
              <w:marLeft w:val="0"/>
              <w:marRight w:val="0"/>
              <w:marTop w:val="0"/>
              <w:marBottom w:val="0"/>
              <w:divBdr>
                <w:top w:val="none" w:sz="0" w:space="0" w:color="auto"/>
                <w:left w:val="none" w:sz="0" w:space="0" w:color="auto"/>
                <w:bottom w:val="none" w:sz="0" w:space="0" w:color="auto"/>
                <w:right w:val="none" w:sz="0" w:space="0" w:color="auto"/>
              </w:divBdr>
            </w:div>
            <w:div w:id="410662571">
              <w:marLeft w:val="0"/>
              <w:marRight w:val="0"/>
              <w:marTop w:val="0"/>
              <w:marBottom w:val="0"/>
              <w:divBdr>
                <w:top w:val="none" w:sz="0" w:space="0" w:color="auto"/>
                <w:left w:val="none" w:sz="0" w:space="0" w:color="auto"/>
                <w:bottom w:val="none" w:sz="0" w:space="0" w:color="auto"/>
                <w:right w:val="none" w:sz="0" w:space="0" w:color="auto"/>
              </w:divBdr>
            </w:div>
            <w:div w:id="410662597">
              <w:marLeft w:val="0"/>
              <w:marRight w:val="0"/>
              <w:marTop w:val="0"/>
              <w:marBottom w:val="0"/>
              <w:divBdr>
                <w:top w:val="none" w:sz="0" w:space="0" w:color="auto"/>
                <w:left w:val="none" w:sz="0" w:space="0" w:color="auto"/>
                <w:bottom w:val="none" w:sz="0" w:space="0" w:color="auto"/>
                <w:right w:val="none" w:sz="0" w:space="0" w:color="auto"/>
              </w:divBdr>
            </w:div>
            <w:div w:id="410662602">
              <w:marLeft w:val="0"/>
              <w:marRight w:val="0"/>
              <w:marTop w:val="0"/>
              <w:marBottom w:val="0"/>
              <w:divBdr>
                <w:top w:val="none" w:sz="0" w:space="0" w:color="auto"/>
                <w:left w:val="none" w:sz="0" w:space="0" w:color="auto"/>
                <w:bottom w:val="none" w:sz="0" w:space="0" w:color="auto"/>
                <w:right w:val="none" w:sz="0" w:space="0" w:color="auto"/>
              </w:divBdr>
            </w:div>
            <w:div w:id="410662605">
              <w:marLeft w:val="0"/>
              <w:marRight w:val="0"/>
              <w:marTop w:val="0"/>
              <w:marBottom w:val="0"/>
              <w:divBdr>
                <w:top w:val="none" w:sz="0" w:space="0" w:color="auto"/>
                <w:left w:val="none" w:sz="0" w:space="0" w:color="auto"/>
                <w:bottom w:val="none" w:sz="0" w:space="0" w:color="auto"/>
                <w:right w:val="none" w:sz="0" w:space="0" w:color="auto"/>
              </w:divBdr>
            </w:div>
            <w:div w:id="410662639">
              <w:marLeft w:val="0"/>
              <w:marRight w:val="0"/>
              <w:marTop w:val="0"/>
              <w:marBottom w:val="0"/>
              <w:divBdr>
                <w:top w:val="none" w:sz="0" w:space="0" w:color="auto"/>
                <w:left w:val="none" w:sz="0" w:space="0" w:color="auto"/>
                <w:bottom w:val="none" w:sz="0" w:space="0" w:color="auto"/>
                <w:right w:val="none" w:sz="0" w:space="0" w:color="auto"/>
              </w:divBdr>
            </w:div>
            <w:div w:id="410662663">
              <w:marLeft w:val="0"/>
              <w:marRight w:val="0"/>
              <w:marTop w:val="0"/>
              <w:marBottom w:val="0"/>
              <w:divBdr>
                <w:top w:val="none" w:sz="0" w:space="0" w:color="auto"/>
                <w:left w:val="none" w:sz="0" w:space="0" w:color="auto"/>
                <w:bottom w:val="none" w:sz="0" w:space="0" w:color="auto"/>
                <w:right w:val="none" w:sz="0" w:space="0" w:color="auto"/>
              </w:divBdr>
            </w:div>
            <w:div w:id="410662680">
              <w:marLeft w:val="0"/>
              <w:marRight w:val="0"/>
              <w:marTop w:val="0"/>
              <w:marBottom w:val="0"/>
              <w:divBdr>
                <w:top w:val="none" w:sz="0" w:space="0" w:color="auto"/>
                <w:left w:val="none" w:sz="0" w:space="0" w:color="auto"/>
                <w:bottom w:val="none" w:sz="0" w:space="0" w:color="auto"/>
                <w:right w:val="none" w:sz="0" w:space="0" w:color="auto"/>
              </w:divBdr>
            </w:div>
          </w:divsChild>
        </w:div>
        <w:div w:id="410662567">
          <w:marLeft w:val="0"/>
          <w:marRight w:val="0"/>
          <w:marTop w:val="0"/>
          <w:marBottom w:val="0"/>
          <w:divBdr>
            <w:top w:val="none" w:sz="0" w:space="0" w:color="auto"/>
            <w:left w:val="none" w:sz="0" w:space="0" w:color="auto"/>
            <w:bottom w:val="none" w:sz="0" w:space="0" w:color="auto"/>
            <w:right w:val="none" w:sz="0" w:space="0" w:color="auto"/>
          </w:divBdr>
        </w:div>
        <w:div w:id="410662581">
          <w:marLeft w:val="0"/>
          <w:marRight w:val="0"/>
          <w:marTop w:val="0"/>
          <w:marBottom w:val="0"/>
          <w:divBdr>
            <w:top w:val="none" w:sz="0" w:space="0" w:color="auto"/>
            <w:left w:val="none" w:sz="0" w:space="0" w:color="auto"/>
            <w:bottom w:val="none" w:sz="0" w:space="0" w:color="auto"/>
            <w:right w:val="none" w:sz="0" w:space="0" w:color="auto"/>
          </w:divBdr>
        </w:div>
        <w:div w:id="410662583">
          <w:marLeft w:val="0"/>
          <w:marRight w:val="0"/>
          <w:marTop w:val="0"/>
          <w:marBottom w:val="0"/>
          <w:divBdr>
            <w:top w:val="none" w:sz="0" w:space="0" w:color="auto"/>
            <w:left w:val="none" w:sz="0" w:space="0" w:color="auto"/>
            <w:bottom w:val="none" w:sz="0" w:space="0" w:color="auto"/>
            <w:right w:val="none" w:sz="0" w:space="0" w:color="auto"/>
          </w:divBdr>
          <w:divsChild>
            <w:div w:id="410662439">
              <w:marLeft w:val="0"/>
              <w:marRight w:val="0"/>
              <w:marTop w:val="0"/>
              <w:marBottom w:val="0"/>
              <w:divBdr>
                <w:top w:val="none" w:sz="0" w:space="0" w:color="auto"/>
                <w:left w:val="none" w:sz="0" w:space="0" w:color="auto"/>
                <w:bottom w:val="none" w:sz="0" w:space="0" w:color="auto"/>
                <w:right w:val="none" w:sz="0" w:space="0" w:color="auto"/>
              </w:divBdr>
            </w:div>
            <w:div w:id="410662478">
              <w:marLeft w:val="0"/>
              <w:marRight w:val="0"/>
              <w:marTop w:val="0"/>
              <w:marBottom w:val="0"/>
              <w:divBdr>
                <w:top w:val="none" w:sz="0" w:space="0" w:color="auto"/>
                <w:left w:val="none" w:sz="0" w:space="0" w:color="auto"/>
                <w:bottom w:val="none" w:sz="0" w:space="0" w:color="auto"/>
                <w:right w:val="none" w:sz="0" w:space="0" w:color="auto"/>
              </w:divBdr>
            </w:div>
            <w:div w:id="410662485">
              <w:marLeft w:val="0"/>
              <w:marRight w:val="0"/>
              <w:marTop w:val="0"/>
              <w:marBottom w:val="0"/>
              <w:divBdr>
                <w:top w:val="none" w:sz="0" w:space="0" w:color="auto"/>
                <w:left w:val="none" w:sz="0" w:space="0" w:color="auto"/>
                <w:bottom w:val="none" w:sz="0" w:space="0" w:color="auto"/>
                <w:right w:val="none" w:sz="0" w:space="0" w:color="auto"/>
              </w:divBdr>
            </w:div>
            <w:div w:id="410662515">
              <w:marLeft w:val="0"/>
              <w:marRight w:val="0"/>
              <w:marTop w:val="0"/>
              <w:marBottom w:val="0"/>
              <w:divBdr>
                <w:top w:val="none" w:sz="0" w:space="0" w:color="auto"/>
                <w:left w:val="none" w:sz="0" w:space="0" w:color="auto"/>
                <w:bottom w:val="none" w:sz="0" w:space="0" w:color="auto"/>
                <w:right w:val="none" w:sz="0" w:space="0" w:color="auto"/>
              </w:divBdr>
            </w:div>
            <w:div w:id="410662530">
              <w:marLeft w:val="0"/>
              <w:marRight w:val="0"/>
              <w:marTop w:val="0"/>
              <w:marBottom w:val="0"/>
              <w:divBdr>
                <w:top w:val="none" w:sz="0" w:space="0" w:color="auto"/>
                <w:left w:val="none" w:sz="0" w:space="0" w:color="auto"/>
                <w:bottom w:val="none" w:sz="0" w:space="0" w:color="auto"/>
                <w:right w:val="none" w:sz="0" w:space="0" w:color="auto"/>
              </w:divBdr>
            </w:div>
            <w:div w:id="410662543">
              <w:marLeft w:val="0"/>
              <w:marRight w:val="0"/>
              <w:marTop w:val="0"/>
              <w:marBottom w:val="0"/>
              <w:divBdr>
                <w:top w:val="none" w:sz="0" w:space="0" w:color="auto"/>
                <w:left w:val="none" w:sz="0" w:space="0" w:color="auto"/>
                <w:bottom w:val="none" w:sz="0" w:space="0" w:color="auto"/>
                <w:right w:val="none" w:sz="0" w:space="0" w:color="auto"/>
              </w:divBdr>
            </w:div>
            <w:div w:id="410662609">
              <w:marLeft w:val="0"/>
              <w:marRight w:val="0"/>
              <w:marTop w:val="0"/>
              <w:marBottom w:val="0"/>
              <w:divBdr>
                <w:top w:val="none" w:sz="0" w:space="0" w:color="auto"/>
                <w:left w:val="none" w:sz="0" w:space="0" w:color="auto"/>
                <w:bottom w:val="none" w:sz="0" w:space="0" w:color="auto"/>
                <w:right w:val="none" w:sz="0" w:space="0" w:color="auto"/>
              </w:divBdr>
            </w:div>
            <w:div w:id="410662681">
              <w:marLeft w:val="0"/>
              <w:marRight w:val="0"/>
              <w:marTop w:val="0"/>
              <w:marBottom w:val="0"/>
              <w:divBdr>
                <w:top w:val="none" w:sz="0" w:space="0" w:color="auto"/>
                <w:left w:val="none" w:sz="0" w:space="0" w:color="auto"/>
                <w:bottom w:val="none" w:sz="0" w:space="0" w:color="auto"/>
                <w:right w:val="none" w:sz="0" w:space="0" w:color="auto"/>
              </w:divBdr>
            </w:div>
          </w:divsChild>
        </w:div>
        <w:div w:id="410662594">
          <w:marLeft w:val="0"/>
          <w:marRight w:val="0"/>
          <w:marTop w:val="0"/>
          <w:marBottom w:val="0"/>
          <w:divBdr>
            <w:top w:val="none" w:sz="0" w:space="0" w:color="auto"/>
            <w:left w:val="none" w:sz="0" w:space="0" w:color="auto"/>
            <w:bottom w:val="none" w:sz="0" w:space="0" w:color="auto"/>
            <w:right w:val="none" w:sz="0" w:space="0" w:color="auto"/>
          </w:divBdr>
          <w:divsChild>
            <w:div w:id="410662436">
              <w:marLeft w:val="0"/>
              <w:marRight w:val="0"/>
              <w:marTop w:val="0"/>
              <w:marBottom w:val="0"/>
              <w:divBdr>
                <w:top w:val="none" w:sz="0" w:space="0" w:color="auto"/>
                <w:left w:val="none" w:sz="0" w:space="0" w:color="auto"/>
                <w:bottom w:val="none" w:sz="0" w:space="0" w:color="auto"/>
                <w:right w:val="none" w:sz="0" w:space="0" w:color="auto"/>
              </w:divBdr>
            </w:div>
            <w:div w:id="410662438">
              <w:marLeft w:val="0"/>
              <w:marRight w:val="0"/>
              <w:marTop w:val="0"/>
              <w:marBottom w:val="0"/>
              <w:divBdr>
                <w:top w:val="none" w:sz="0" w:space="0" w:color="auto"/>
                <w:left w:val="none" w:sz="0" w:space="0" w:color="auto"/>
                <w:bottom w:val="none" w:sz="0" w:space="0" w:color="auto"/>
                <w:right w:val="none" w:sz="0" w:space="0" w:color="auto"/>
              </w:divBdr>
            </w:div>
            <w:div w:id="410662578">
              <w:marLeft w:val="0"/>
              <w:marRight w:val="0"/>
              <w:marTop w:val="0"/>
              <w:marBottom w:val="0"/>
              <w:divBdr>
                <w:top w:val="none" w:sz="0" w:space="0" w:color="auto"/>
                <w:left w:val="none" w:sz="0" w:space="0" w:color="auto"/>
                <w:bottom w:val="none" w:sz="0" w:space="0" w:color="auto"/>
                <w:right w:val="none" w:sz="0" w:space="0" w:color="auto"/>
              </w:divBdr>
            </w:div>
            <w:div w:id="410662618">
              <w:marLeft w:val="0"/>
              <w:marRight w:val="0"/>
              <w:marTop w:val="0"/>
              <w:marBottom w:val="0"/>
              <w:divBdr>
                <w:top w:val="none" w:sz="0" w:space="0" w:color="auto"/>
                <w:left w:val="none" w:sz="0" w:space="0" w:color="auto"/>
                <w:bottom w:val="none" w:sz="0" w:space="0" w:color="auto"/>
                <w:right w:val="none" w:sz="0" w:space="0" w:color="auto"/>
              </w:divBdr>
            </w:div>
            <w:div w:id="410662652">
              <w:marLeft w:val="0"/>
              <w:marRight w:val="0"/>
              <w:marTop w:val="0"/>
              <w:marBottom w:val="0"/>
              <w:divBdr>
                <w:top w:val="none" w:sz="0" w:space="0" w:color="auto"/>
                <w:left w:val="none" w:sz="0" w:space="0" w:color="auto"/>
                <w:bottom w:val="none" w:sz="0" w:space="0" w:color="auto"/>
                <w:right w:val="none" w:sz="0" w:space="0" w:color="auto"/>
              </w:divBdr>
            </w:div>
          </w:divsChild>
        </w:div>
        <w:div w:id="410662607">
          <w:marLeft w:val="0"/>
          <w:marRight w:val="0"/>
          <w:marTop w:val="0"/>
          <w:marBottom w:val="0"/>
          <w:divBdr>
            <w:top w:val="none" w:sz="0" w:space="0" w:color="auto"/>
            <w:left w:val="none" w:sz="0" w:space="0" w:color="auto"/>
            <w:bottom w:val="none" w:sz="0" w:space="0" w:color="auto"/>
            <w:right w:val="none" w:sz="0" w:space="0" w:color="auto"/>
          </w:divBdr>
        </w:div>
        <w:div w:id="410662643">
          <w:marLeft w:val="0"/>
          <w:marRight w:val="0"/>
          <w:marTop w:val="0"/>
          <w:marBottom w:val="0"/>
          <w:divBdr>
            <w:top w:val="none" w:sz="0" w:space="0" w:color="auto"/>
            <w:left w:val="none" w:sz="0" w:space="0" w:color="auto"/>
            <w:bottom w:val="none" w:sz="0" w:space="0" w:color="auto"/>
            <w:right w:val="none" w:sz="0" w:space="0" w:color="auto"/>
          </w:divBdr>
          <w:divsChild>
            <w:div w:id="410662434">
              <w:marLeft w:val="0"/>
              <w:marRight w:val="0"/>
              <w:marTop w:val="0"/>
              <w:marBottom w:val="0"/>
              <w:divBdr>
                <w:top w:val="none" w:sz="0" w:space="0" w:color="auto"/>
                <w:left w:val="none" w:sz="0" w:space="0" w:color="auto"/>
                <w:bottom w:val="none" w:sz="0" w:space="0" w:color="auto"/>
                <w:right w:val="none" w:sz="0" w:space="0" w:color="auto"/>
              </w:divBdr>
            </w:div>
            <w:div w:id="410662449">
              <w:marLeft w:val="0"/>
              <w:marRight w:val="0"/>
              <w:marTop w:val="0"/>
              <w:marBottom w:val="0"/>
              <w:divBdr>
                <w:top w:val="none" w:sz="0" w:space="0" w:color="auto"/>
                <w:left w:val="none" w:sz="0" w:space="0" w:color="auto"/>
                <w:bottom w:val="none" w:sz="0" w:space="0" w:color="auto"/>
                <w:right w:val="none" w:sz="0" w:space="0" w:color="auto"/>
              </w:divBdr>
            </w:div>
            <w:div w:id="410662466">
              <w:marLeft w:val="0"/>
              <w:marRight w:val="0"/>
              <w:marTop w:val="0"/>
              <w:marBottom w:val="0"/>
              <w:divBdr>
                <w:top w:val="none" w:sz="0" w:space="0" w:color="auto"/>
                <w:left w:val="none" w:sz="0" w:space="0" w:color="auto"/>
                <w:bottom w:val="none" w:sz="0" w:space="0" w:color="auto"/>
                <w:right w:val="none" w:sz="0" w:space="0" w:color="auto"/>
              </w:divBdr>
            </w:div>
            <w:div w:id="410662523">
              <w:marLeft w:val="0"/>
              <w:marRight w:val="0"/>
              <w:marTop w:val="0"/>
              <w:marBottom w:val="0"/>
              <w:divBdr>
                <w:top w:val="none" w:sz="0" w:space="0" w:color="auto"/>
                <w:left w:val="none" w:sz="0" w:space="0" w:color="auto"/>
                <w:bottom w:val="none" w:sz="0" w:space="0" w:color="auto"/>
                <w:right w:val="none" w:sz="0" w:space="0" w:color="auto"/>
              </w:divBdr>
            </w:div>
            <w:div w:id="410662615">
              <w:marLeft w:val="0"/>
              <w:marRight w:val="0"/>
              <w:marTop w:val="0"/>
              <w:marBottom w:val="0"/>
              <w:divBdr>
                <w:top w:val="none" w:sz="0" w:space="0" w:color="auto"/>
                <w:left w:val="none" w:sz="0" w:space="0" w:color="auto"/>
                <w:bottom w:val="none" w:sz="0" w:space="0" w:color="auto"/>
                <w:right w:val="none" w:sz="0" w:space="0" w:color="auto"/>
              </w:divBdr>
            </w:div>
            <w:div w:id="410662678">
              <w:marLeft w:val="0"/>
              <w:marRight w:val="0"/>
              <w:marTop w:val="0"/>
              <w:marBottom w:val="0"/>
              <w:divBdr>
                <w:top w:val="none" w:sz="0" w:space="0" w:color="auto"/>
                <w:left w:val="none" w:sz="0" w:space="0" w:color="auto"/>
                <w:bottom w:val="none" w:sz="0" w:space="0" w:color="auto"/>
                <w:right w:val="none" w:sz="0" w:space="0" w:color="auto"/>
              </w:divBdr>
            </w:div>
          </w:divsChild>
        </w:div>
        <w:div w:id="410662650">
          <w:marLeft w:val="0"/>
          <w:marRight w:val="0"/>
          <w:marTop w:val="0"/>
          <w:marBottom w:val="0"/>
          <w:divBdr>
            <w:top w:val="none" w:sz="0" w:space="0" w:color="auto"/>
            <w:left w:val="none" w:sz="0" w:space="0" w:color="auto"/>
            <w:bottom w:val="none" w:sz="0" w:space="0" w:color="auto"/>
            <w:right w:val="none" w:sz="0" w:space="0" w:color="auto"/>
          </w:divBdr>
          <w:divsChild>
            <w:div w:id="410662634">
              <w:marLeft w:val="0"/>
              <w:marRight w:val="0"/>
              <w:marTop w:val="0"/>
              <w:marBottom w:val="0"/>
              <w:divBdr>
                <w:top w:val="none" w:sz="0" w:space="0" w:color="auto"/>
                <w:left w:val="none" w:sz="0" w:space="0" w:color="auto"/>
                <w:bottom w:val="none" w:sz="0" w:space="0" w:color="auto"/>
                <w:right w:val="none" w:sz="0" w:space="0" w:color="auto"/>
              </w:divBdr>
            </w:div>
            <w:div w:id="410662669">
              <w:marLeft w:val="0"/>
              <w:marRight w:val="0"/>
              <w:marTop w:val="0"/>
              <w:marBottom w:val="0"/>
              <w:divBdr>
                <w:top w:val="none" w:sz="0" w:space="0" w:color="auto"/>
                <w:left w:val="none" w:sz="0" w:space="0" w:color="auto"/>
                <w:bottom w:val="none" w:sz="0" w:space="0" w:color="auto"/>
                <w:right w:val="none" w:sz="0" w:space="0" w:color="auto"/>
              </w:divBdr>
            </w:div>
          </w:divsChild>
        </w:div>
        <w:div w:id="410662660">
          <w:marLeft w:val="0"/>
          <w:marRight w:val="0"/>
          <w:marTop w:val="0"/>
          <w:marBottom w:val="0"/>
          <w:divBdr>
            <w:top w:val="none" w:sz="0" w:space="0" w:color="auto"/>
            <w:left w:val="none" w:sz="0" w:space="0" w:color="auto"/>
            <w:bottom w:val="none" w:sz="0" w:space="0" w:color="auto"/>
            <w:right w:val="none" w:sz="0" w:space="0" w:color="auto"/>
          </w:divBdr>
        </w:div>
        <w:div w:id="410662667">
          <w:marLeft w:val="0"/>
          <w:marRight w:val="0"/>
          <w:marTop w:val="0"/>
          <w:marBottom w:val="0"/>
          <w:divBdr>
            <w:top w:val="none" w:sz="0" w:space="0" w:color="auto"/>
            <w:left w:val="none" w:sz="0" w:space="0" w:color="auto"/>
            <w:bottom w:val="none" w:sz="0" w:space="0" w:color="auto"/>
            <w:right w:val="none" w:sz="0" w:space="0" w:color="auto"/>
          </w:divBdr>
        </w:div>
        <w:div w:id="410662675">
          <w:marLeft w:val="0"/>
          <w:marRight w:val="0"/>
          <w:marTop w:val="0"/>
          <w:marBottom w:val="0"/>
          <w:divBdr>
            <w:top w:val="none" w:sz="0" w:space="0" w:color="auto"/>
            <w:left w:val="none" w:sz="0" w:space="0" w:color="auto"/>
            <w:bottom w:val="none" w:sz="0" w:space="0" w:color="auto"/>
            <w:right w:val="none" w:sz="0" w:space="0" w:color="auto"/>
          </w:divBdr>
        </w:div>
      </w:divsChild>
    </w:div>
    <w:div w:id="410662453">
      <w:marLeft w:val="0"/>
      <w:marRight w:val="0"/>
      <w:marTop w:val="0"/>
      <w:marBottom w:val="0"/>
      <w:divBdr>
        <w:top w:val="none" w:sz="0" w:space="0" w:color="auto"/>
        <w:left w:val="none" w:sz="0" w:space="0" w:color="auto"/>
        <w:bottom w:val="none" w:sz="0" w:space="0" w:color="auto"/>
        <w:right w:val="none" w:sz="0" w:space="0" w:color="auto"/>
      </w:divBdr>
    </w:div>
    <w:div w:id="410662521">
      <w:marLeft w:val="0"/>
      <w:marRight w:val="0"/>
      <w:marTop w:val="0"/>
      <w:marBottom w:val="0"/>
      <w:divBdr>
        <w:top w:val="none" w:sz="0" w:space="0" w:color="auto"/>
        <w:left w:val="none" w:sz="0" w:space="0" w:color="auto"/>
        <w:bottom w:val="none" w:sz="0" w:space="0" w:color="auto"/>
        <w:right w:val="none" w:sz="0" w:space="0" w:color="auto"/>
      </w:divBdr>
    </w:div>
    <w:div w:id="410662528">
      <w:marLeft w:val="0"/>
      <w:marRight w:val="0"/>
      <w:marTop w:val="0"/>
      <w:marBottom w:val="0"/>
      <w:divBdr>
        <w:top w:val="none" w:sz="0" w:space="0" w:color="auto"/>
        <w:left w:val="none" w:sz="0" w:space="0" w:color="auto"/>
        <w:bottom w:val="none" w:sz="0" w:space="0" w:color="auto"/>
        <w:right w:val="none" w:sz="0" w:space="0" w:color="auto"/>
      </w:divBdr>
      <w:divsChild>
        <w:div w:id="410662446">
          <w:marLeft w:val="0"/>
          <w:marRight w:val="0"/>
          <w:marTop w:val="0"/>
          <w:marBottom w:val="0"/>
          <w:divBdr>
            <w:top w:val="none" w:sz="0" w:space="0" w:color="auto"/>
            <w:left w:val="none" w:sz="0" w:space="0" w:color="auto"/>
            <w:bottom w:val="none" w:sz="0" w:space="0" w:color="auto"/>
            <w:right w:val="none" w:sz="0" w:space="0" w:color="auto"/>
          </w:divBdr>
          <w:divsChild>
            <w:div w:id="410662541">
              <w:marLeft w:val="0"/>
              <w:marRight w:val="0"/>
              <w:marTop w:val="0"/>
              <w:marBottom w:val="0"/>
              <w:divBdr>
                <w:top w:val="none" w:sz="0" w:space="0" w:color="auto"/>
                <w:left w:val="none" w:sz="0" w:space="0" w:color="auto"/>
                <w:bottom w:val="none" w:sz="0" w:space="0" w:color="auto"/>
                <w:right w:val="none" w:sz="0" w:space="0" w:color="auto"/>
              </w:divBdr>
            </w:div>
            <w:div w:id="410662640">
              <w:marLeft w:val="0"/>
              <w:marRight w:val="0"/>
              <w:marTop w:val="0"/>
              <w:marBottom w:val="0"/>
              <w:divBdr>
                <w:top w:val="none" w:sz="0" w:space="0" w:color="auto"/>
                <w:left w:val="none" w:sz="0" w:space="0" w:color="auto"/>
                <w:bottom w:val="none" w:sz="0" w:space="0" w:color="auto"/>
                <w:right w:val="none" w:sz="0" w:space="0" w:color="auto"/>
              </w:divBdr>
            </w:div>
          </w:divsChild>
        </w:div>
        <w:div w:id="410662448">
          <w:marLeft w:val="0"/>
          <w:marRight w:val="0"/>
          <w:marTop w:val="0"/>
          <w:marBottom w:val="0"/>
          <w:divBdr>
            <w:top w:val="none" w:sz="0" w:space="0" w:color="auto"/>
            <w:left w:val="none" w:sz="0" w:space="0" w:color="auto"/>
            <w:bottom w:val="none" w:sz="0" w:space="0" w:color="auto"/>
            <w:right w:val="none" w:sz="0" w:space="0" w:color="auto"/>
          </w:divBdr>
          <w:divsChild>
            <w:div w:id="410662442">
              <w:marLeft w:val="0"/>
              <w:marRight w:val="0"/>
              <w:marTop w:val="0"/>
              <w:marBottom w:val="0"/>
              <w:divBdr>
                <w:top w:val="none" w:sz="0" w:space="0" w:color="auto"/>
                <w:left w:val="none" w:sz="0" w:space="0" w:color="auto"/>
                <w:bottom w:val="none" w:sz="0" w:space="0" w:color="auto"/>
                <w:right w:val="none" w:sz="0" w:space="0" w:color="auto"/>
              </w:divBdr>
            </w:div>
            <w:div w:id="410662508">
              <w:marLeft w:val="0"/>
              <w:marRight w:val="0"/>
              <w:marTop w:val="0"/>
              <w:marBottom w:val="0"/>
              <w:divBdr>
                <w:top w:val="none" w:sz="0" w:space="0" w:color="auto"/>
                <w:left w:val="none" w:sz="0" w:space="0" w:color="auto"/>
                <w:bottom w:val="none" w:sz="0" w:space="0" w:color="auto"/>
                <w:right w:val="none" w:sz="0" w:space="0" w:color="auto"/>
              </w:divBdr>
            </w:div>
            <w:div w:id="410662600">
              <w:marLeft w:val="0"/>
              <w:marRight w:val="0"/>
              <w:marTop w:val="0"/>
              <w:marBottom w:val="0"/>
              <w:divBdr>
                <w:top w:val="none" w:sz="0" w:space="0" w:color="auto"/>
                <w:left w:val="none" w:sz="0" w:space="0" w:color="auto"/>
                <w:bottom w:val="none" w:sz="0" w:space="0" w:color="auto"/>
                <w:right w:val="none" w:sz="0" w:space="0" w:color="auto"/>
              </w:divBdr>
            </w:div>
            <w:div w:id="410662628">
              <w:marLeft w:val="0"/>
              <w:marRight w:val="0"/>
              <w:marTop w:val="0"/>
              <w:marBottom w:val="0"/>
              <w:divBdr>
                <w:top w:val="none" w:sz="0" w:space="0" w:color="auto"/>
                <w:left w:val="none" w:sz="0" w:space="0" w:color="auto"/>
                <w:bottom w:val="none" w:sz="0" w:space="0" w:color="auto"/>
                <w:right w:val="none" w:sz="0" w:space="0" w:color="auto"/>
              </w:divBdr>
            </w:div>
          </w:divsChild>
        </w:div>
        <w:div w:id="410662456">
          <w:marLeft w:val="0"/>
          <w:marRight w:val="0"/>
          <w:marTop w:val="0"/>
          <w:marBottom w:val="0"/>
          <w:divBdr>
            <w:top w:val="none" w:sz="0" w:space="0" w:color="auto"/>
            <w:left w:val="none" w:sz="0" w:space="0" w:color="auto"/>
            <w:bottom w:val="none" w:sz="0" w:space="0" w:color="auto"/>
            <w:right w:val="none" w:sz="0" w:space="0" w:color="auto"/>
          </w:divBdr>
          <w:divsChild>
            <w:div w:id="410662604">
              <w:marLeft w:val="0"/>
              <w:marRight w:val="0"/>
              <w:marTop w:val="0"/>
              <w:marBottom w:val="0"/>
              <w:divBdr>
                <w:top w:val="none" w:sz="0" w:space="0" w:color="auto"/>
                <w:left w:val="none" w:sz="0" w:space="0" w:color="auto"/>
                <w:bottom w:val="none" w:sz="0" w:space="0" w:color="auto"/>
                <w:right w:val="none" w:sz="0" w:space="0" w:color="auto"/>
              </w:divBdr>
            </w:div>
            <w:div w:id="410662616">
              <w:marLeft w:val="0"/>
              <w:marRight w:val="0"/>
              <w:marTop w:val="0"/>
              <w:marBottom w:val="0"/>
              <w:divBdr>
                <w:top w:val="none" w:sz="0" w:space="0" w:color="auto"/>
                <w:left w:val="none" w:sz="0" w:space="0" w:color="auto"/>
                <w:bottom w:val="none" w:sz="0" w:space="0" w:color="auto"/>
                <w:right w:val="none" w:sz="0" w:space="0" w:color="auto"/>
              </w:divBdr>
            </w:div>
            <w:div w:id="410662626">
              <w:marLeft w:val="0"/>
              <w:marRight w:val="0"/>
              <w:marTop w:val="0"/>
              <w:marBottom w:val="0"/>
              <w:divBdr>
                <w:top w:val="none" w:sz="0" w:space="0" w:color="auto"/>
                <w:left w:val="none" w:sz="0" w:space="0" w:color="auto"/>
                <w:bottom w:val="none" w:sz="0" w:space="0" w:color="auto"/>
                <w:right w:val="none" w:sz="0" w:space="0" w:color="auto"/>
              </w:divBdr>
            </w:div>
            <w:div w:id="410662630">
              <w:marLeft w:val="0"/>
              <w:marRight w:val="0"/>
              <w:marTop w:val="0"/>
              <w:marBottom w:val="0"/>
              <w:divBdr>
                <w:top w:val="none" w:sz="0" w:space="0" w:color="auto"/>
                <w:left w:val="none" w:sz="0" w:space="0" w:color="auto"/>
                <w:bottom w:val="none" w:sz="0" w:space="0" w:color="auto"/>
                <w:right w:val="none" w:sz="0" w:space="0" w:color="auto"/>
              </w:divBdr>
            </w:div>
            <w:div w:id="410662642">
              <w:marLeft w:val="0"/>
              <w:marRight w:val="0"/>
              <w:marTop w:val="0"/>
              <w:marBottom w:val="0"/>
              <w:divBdr>
                <w:top w:val="none" w:sz="0" w:space="0" w:color="auto"/>
                <w:left w:val="none" w:sz="0" w:space="0" w:color="auto"/>
                <w:bottom w:val="none" w:sz="0" w:space="0" w:color="auto"/>
                <w:right w:val="none" w:sz="0" w:space="0" w:color="auto"/>
              </w:divBdr>
            </w:div>
            <w:div w:id="410662645">
              <w:marLeft w:val="0"/>
              <w:marRight w:val="0"/>
              <w:marTop w:val="0"/>
              <w:marBottom w:val="0"/>
              <w:divBdr>
                <w:top w:val="none" w:sz="0" w:space="0" w:color="auto"/>
                <w:left w:val="none" w:sz="0" w:space="0" w:color="auto"/>
                <w:bottom w:val="none" w:sz="0" w:space="0" w:color="auto"/>
                <w:right w:val="none" w:sz="0" w:space="0" w:color="auto"/>
              </w:divBdr>
            </w:div>
            <w:div w:id="410662648">
              <w:marLeft w:val="0"/>
              <w:marRight w:val="0"/>
              <w:marTop w:val="0"/>
              <w:marBottom w:val="0"/>
              <w:divBdr>
                <w:top w:val="none" w:sz="0" w:space="0" w:color="auto"/>
                <w:left w:val="none" w:sz="0" w:space="0" w:color="auto"/>
                <w:bottom w:val="none" w:sz="0" w:space="0" w:color="auto"/>
                <w:right w:val="none" w:sz="0" w:space="0" w:color="auto"/>
              </w:divBdr>
            </w:div>
            <w:div w:id="410662657">
              <w:marLeft w:val="0"/>
              <w:marRight w:val="0"/>
              <w:marTop w:val="0"/>
              <w:marBottom w:val="0"/>
              <w:divBdr>
                <w:top w:val="none" w:sz="0" w:space="0" w:color="auto"/>
                <w:left w:val="none" w:sz="0" w:space="0" w:color="auto"/>
                <w:bottom w:val="none" w:sz="0" w:space="0" w:color="auto"/>
                <w:right w:val="none" w:sz="0" w:space="0" w:color="auto"/>
              </w:divBdr>
            </w:div>
          </w:divsChild>
        </w:div>
        <w:div w:id="410662463">
          <w:marLeft w:val="0"/>
          <w:marRight w:val="0"/>
          <w:marTop w:val="0"/>
          <w:marBottom w:val="0"/>
          <w:divBdr>
            <w:top w:val="none" w:sz="0" w:space="0" w:color="auto"/>
            <w:left w:val="none" w:sz="0" w:space="0" w:color="auto"/>
            <w:bottom w:val="none" w:sz="0" w:space="0" w:color="auto"/>
            <w:right w:val="none" w:sz="0" w:space="0" w:color="auto"/>
          </w:divBdr>
        </w:div>
        <w:div w:id="410662468">
          <w:marLeft w:val="0"/>
          <w:marRight w:val="0"/>
          <w:marTop w:val="0"/>
          <w:marBottom w:val="0"/>
          <w:divBdr>
            <w:top w:val="none" w:sz="0" w:space="0" w:color="auto"/>
            <w:left w:val="none" w:sz="0" w:space="0" w:color="auto"/>
            <w:bottom w:val="none" w:sz="0" w:space="0" w:color="auto"/>
            <w:right w:val="none" w:sz="0" w:space="0" w:color="auto"/>
          </w:divBdr>
          <w:divsChild>
            <w:div w:id="410662440">
              <w:marLeft w:val="0"/>
              <w:marRight w:val="0"/>
              <w:marTop w:val="0"/>
              <w:marBottom w:val="0"/>
              <w:divBdr>
                <w:top w:val="none" w:sz="0" w:space="0" w:color="auto"/>
                <w:left w:val="none" w:sz="0" w:space="0" w:color="auto"/>
                <w:bottom w:val="none" w:sz="0" w:space="0" w:color="auto"/>
                <w:right w:val="none" w:sz="0" w:space="0" w:color="auto"/>
              </w:divBdr>
            </w:div>
            <w:div w:id="410662455">
              <w:marLeft w:val="0"/>
              <w:marRight w:val="0"/>
              <w:marTop w:val="0"/>
              <w:marBottom w:val="0"/>
              <w:divBdr>
                <w:top w:val="none" w:sz="0" w:space="0" w:color="auto"/>
                <w:left w:val="none" w:sz="0" w:space="0" w:color="auto"/>
                <w:bottom w:val="none" w:sz="0" w:space="0" w:color="auto"/>
                <w:right w:val="none" w:sz="0" w:space="0" w:color="auto"/>
              </w:divBdr>
            </w:div>
            <w:div w:id="410662457">
              <w:marLeft w:val="0"/>
              <w:marRight w:val="0"/>
              <w:marTop w:val="0"/>
              <w:marBottom w:val="0"/>
              <w:divBdr>
                <w:top w:val="none" w:sz="0" w:space="0" w:color="auto"/>
                <w:left w:val="none" w:sz="0" w:space="0" w:color="auto"/>
                <w:bottom w:val="none" w:sz="0" w:space="0" w:color="auto"/>
                <w:right w:val="none" w:sz="0" w:space="0" w:color="auto"/>
              </w:divBdr>
            </w:div>
            <w:div w:id="410662483">
              <w:marLeft w:val="0"/>
              <w:marRight w:val="0"/>
              <w:marTop w:val="0"/>
              <w:marBottom w:val="0"/>
              <w:divBdr>
                <w:top w:val="none" w:sz="0" w:space="0" w:color="auto"/>
                <w:left w:val="none" w:sz="0" w:space="0" w:color="auto"/>
                <w:bottom w:val="none" w:sz="0" w:space="0" w:color="auto"/>
                <w:right w:val="none" w:sz="0" w:space="0" w:color="auto"/>
              </w:divBdr>
            </w:div>
            <w:div w:id="410662493">
              <w:marLeft w:val="0"/>
              <w:marRight w:val="0"/>
              <w:marTop w:val="0"/>
              <w:marBottom w:val="0"/>
              <w:divBdr>
                <w:top w:val="none" w:sz="0" w:space="0" w:color="auto"/>
                <w:left w:val="none" w:sz="0" w:space="0" w:color="auto"/>
                <w:bottom w:val="none" w:sz="0" w:space="0" w:color="auto"/>
                <w:right w:val="none" w:sz="0" w:space="0" w:color="auto"/>
              </w:divBdr>
            </w:div>
            <w:div w:id="410662526">
              <w:marLeft w:val="0"/>
              <w:marRight w:val="0"/>
              <w:marTop w:val="0"/>
              <w:marBottom w:val="0"/>
              <w:divBdr>
                <w:top w:val="none" w:sz="0" w:space="0" w:color="auto"/>
                <w:left w:val="none" w:sz="0" w:space="0" w:color="auto"/>
                <w:bottom w:val="none" w:sz="0" w:space="0" w:color="auto"/>
                <w:right w:val="none" w:sz="0" w:space="0" w:color="auto"/>
              </w:divBdr>
            </w:div>
            <w:div w:id="410662532">
              <w:marLeft w:val="0"/>
              <w:marRight w:val="0"/>
              <w:marTop w:val="0"/>
              <w:marBottom w:val="0"/>
              <w:divBdr>
                <w:top w:val="none" w:sz="0" w:space="0" w:color="auto"/>
                <w:left w:val="none" w:sz="0" w:space="0" w:color="auto"/>
                <w:bottom w:val="none" w:sz="0" w:space="0" w:color="auto"/>
                <w:right w:val="none" w:sz="0" w:space="0" w:color="auto"/>
              </w:divBdr>
            </w:div>
            <w:div w:id="410662534">
              <w:marLeft w:val="0"/>
              <w:marRight w:val="0"/>
              <w:marTop w:val="0"/>
              <w:marBottom w:val="0"/>
              <w:divBdr>
                <w:top w:val="none" w:sz="0" w:space="0" w:color="auto"/>
                <w:left w:val="none" w:sz="0" w:space="0" w:color="auto"/>
                <w:bottom w:val="none" w:sz="0" w:space="0" w:color="auto"/>
                <w:right w:val="none" w:sz="0" w:space="0" w:color="auto"/>
              </w:divBdr>
            </w:div>
            <w:div w:id="410662559">
              <w:marLeft w:val="0"/>
              <w:marRight w:val="0"/>
              <w:marTop w:val="0"/>
              <w:marBottom w:val="0"/>
              <w:divBdr>
                <w:top w:val="none" w:sz="0" w:space="0" w:color="auto"/>
                <w:left w:val="none" w:sz="0" w:space="0" w:color="auto"/>
                <w:bottom w:val="none" w:sz="0" w:space="0" w:color="auto"/>
                <w:right w:val="none" w:sz="0" w:space="0" w:color="auto"/>
              </w:divBdr>
            </w:div>
            <w:div w:id="410662582">
              <w:marLeft w:val="0"/>
              <w:marRight w:val="0"/>
              <w:marTop w:val="0"/>
              <w:marBottom w:val="0"/>
              <w:divBdr>
                <w:top w:val="none" w:sz="0" w:space="0" w:color="auto"/>
                <w:left w:val="none" w:sz="0" w:space="0" w:color="auto"/>
                <w:bottom w:val="none" w:sz="0" w:space="0" w:color="auto"/>
                <w:right w:val="none" w:sz="0" w:space="0" w:color="auto"/>
              </w:divBdr>
            </w:div>
            <w:div w:id="410662606">
              <w:marLeft w:val="0"/>
              <w:marRight w:val="0"/>
              <w:marTop w:val="0"/>
              <w:marBottom w:val="0"/>
              <w:divBdr>
                <w:top w:val="none" w:sz="0" w:space="0" w:color="auto"/>
                <w:left w:val="none" w:sz="0" w:space="0" w:color="auto"/>
                <w:bottom w:val="none" w:sz="0" w:space="0" w:color="auto"/>
                <w:right w:val="none" w:sz="0" w:space="0" w:color="auto"/>
              </w:divBdr>
            </w:div>
            <w:div w:id="410662641">
              <w:marLeft w:val="0"/>
              <w:marRight w:val="0"/>
              <w:marTop w:val="0"/>
              <w:marBottom w:val="0"/>
              <w:divBdr>
                <w:top w:val="none" w:sz="0" w:space="0" w:color="auto"/>
                <w:left w:val="none" w:sz="0" w:space="0" w:color="auto"/>
                <w:bottom w:val="none" w:sz="0" w:space="0" w:color="auto"/>
                <w:right w:val="none" w:sz="0" w:space="0" w:color="auto"/>
              </w:divBdr>
            </w:div>
            <w:div w:id="410662666">
              <w:marLeft w:val="0"/>
              <w:marRight w:val="0"/>
              <w:marTop w:val="0"/>
              <w:marBottom w:val="0"/>
              <w:divBdr>
                <w:top w:val="none" w:sz="0" w:space="0" w:color="auto"/>
                <w:left w:val="none" w:sz="0" w:space="0" w:color="auto"/>
                <w:bottom w:val="none" w:sz="0" w:space="0" w:color="auto"/>
                <w:right w:val="none" w:sz="0" w:space="0" w:color="auto"/>
              </w:divBdr>
            </w:div>
            <w:div w:id="410662673">
              <w:marLeft w:val="0"/>
              <w:marRight w:val="0"/>
              <w:marTop w:val="0"/>
              <w:marBottom w:val="0"/>
              <w:divBdr>
                <w:top w:val="none" w:sz="0" w:space="0" w:color="auto"/>
                <w:left w:val="none" w:sz="0" w:space="0" w:color="auto"/>
                <w:bottom w:val="none" w:sz="0" w:space="0" w:color="auto"/>
                <w:right w:val="none" w:sz="0" w:space="0" w:color="auto"/>
              </w:divBdr>
            </w:div>
            <w:div w:id="410662677">
              <w:marLeft w:val="0"/>
              <w:marRight w:val="0"/>
              <w:marTop w:val="0"/>
              <w:marBottom w:val="0"/>
              <w:divBdr>
                <w:top w:val="none" w:sz="0" w:space="0" w:color="auto"/>
                <w:left w:val="none" w:sz="0" w:space="0" w:color="auto"/>
                <w:bottom w:val="none" w:sz="0" w:space="0" w:color="auto"/>
                <w:right w:val="none" w:sz="0" w:space="0" w:color="auto"/>
              </w:divBdr>
            </w:div>
          </w:divsChild>
        </w:div>
        <w:div w:id="410662476">
          <w:marLeft w:val="0"/>
          <w:marRight w:val="0"/>
          <w:marTop w:val="0"/>
          <w:marBottom w:val="0"/>
          <w:divBdr>
            <w:top w:val="none" w:sz="0" w:space="0" w:color="auto"/>
            <w:left w:val="none" w:sz="0" w:space="0" w:color="auto"/>
            <w:bottom w:val="none" w:sz="0" w:space="0" w:color="auto"/>
            <w:right w:val="none" w:sz="0" w:space="0" w:color="auto"/>
          </w:divBdr>
          <w:divsChild>
            <w:div w:id="410662474">
              <w:marLeft w:val="0"/>
              <w:marRight w:val="0"/>
              <w:marTop w:val="0"/>
              <w:marBottom w:val="0"/>
              <w:divBdr>
                <w:top w:val="none" w:sz="0" w:space="0" w:color="auto"/>
                <w:left w:val="none" w:sz="0" w:space="0" w:color="auto"/>
                <w:bottom w:val="none" w:sz="0" w:space="0" w:color="auto"/>
                <w:right w:val="none" w:sz="0" w:space="0" w:color="auto"/>
              </w:divBdr>
            </w:div>
            <w:div w:id="410662520">
              <w:marLeft w:val="0"/>
              <w:marRight w:val="0"/>
              <w:marTop w:val="0"/>
              <w:marBottom w:val="0"/>
              <w:divBdr>
                <w:top w:val="none" w:sz="0" w:space="0" w:color="auto"/>
                <w:left w:val="none" w:sz="0" w:space="0" w:color="auto"/>
                <w:bottom w:val="none" w:sz="0" w:space="0" w:color="auto"/>
                <w:right w:val="none" w:sz="0" w:space="0" w:color="auto"/>
              </w:divBdr>
            </w:div>
            <w:div w:id="410662593">
              <w:marLeft w:val="0"/>
              <w:marRight w:val="0"/>
              <w:marTop w:val="0"/>
              <w:marBottom w:val="0"/>
              <w:divBdr>
                <w:top w:val="none" w:sz="0" w:space="0" w:color="auto"/>
                <w:left w:val="none" w:sz="0" w:space="0" w:color="auto"/>
                <w:bottom w:val="none" w:sz="0" w:space="0" w:color="auto"/>
                <w:right w:val="none" w:sz="0" w:space="0" w:color="auto"/>
              </w:divBdr>
            </w:div>
            <w:div w:id="410662623">
              <w:marLeft w:val="0"/>
              <w:marRight w:val="0"/>
              <w:marTop w:val="0"/>
              <w:marBottom w:val="0"/>
              <w:divBdr>
                <w:top w:val="none" w:sz="0" w:space="0" w:color="auto"/>
                <w:left w:val="none" w:sz="0" w:space="0" w:color="auto"/>
                <w:bottom w:val="none" w:sz="0" w:space="0" w:color="auto"/>
                <w:right w:val="none" w:sz="0" w:space="0" w:color="auto"/>
              </w:divBdr>
            </w:div>
          </w:divsChild>
        </w:div>
        <w:div w:id="410662499">
          <w:marLeft w:val="0"/>
          <w:marRight w:val="0"/>
          <w:marTop w:val="0"/>
          <w:marBottom w:val="0"/>
          <w:divBdr>
            <w:top w:val="none" w:sz="0" w:space="0" w:color="auto"/>
            <w:left w:val="none" w:sz="0" w:space="0" w:color="auto"/>
            <w:bottom w:val="none" w:sz="0" w:space="0" w:color="auto"/>
            <w:right w:val="none" w:sz="0" w:space="0" w:color="auto"/>
          </w:divBdr>
          <w:divsChild>
            <w:div w:id="410662486">
              <w:marLeft w:val="0"/>
              <w:marRight w:val="0"/>
              <w:marTop w:val="0"/>
              <w:marBottom w:val="0"/>
              <w:divBdr>
                <w:top w:val="none" w:sz="0" w:space="0" w:color="auto"/>
                <w:left w:val="none" w:sz="0" w:space="0" w:color="auto"/>
                <w:bottom w:val="none" w:sz="0" w:space="0" w:color="auto"/>
                <w:right w:val="none" w:sz="0" w:space="0" w:color="auto"/>
              </w:divBdr>
            </w:div>
            <w:div w:id="410662560">
              <w:marLeft w:val="0"/>
              <w:marRight w:val="0"/>
              <w:marTop w:val="0"/>
              <w:marBottom w:val="0"/>
              <w:divBdr>
                <w:top w:val="none" w:sz="0" w:space="0" w:color="auto"/>
                <w:left w:val="none" w:sz="0" w:space="0" w:color="auto"/>
                <w:bottom w:val="none" w:sz="0" w:space="0" w:color="auto"/>
                <w:right w:val="none" w:sz="0" w:space="0" w:color="auto"/>
              </w:divBdr>
            </w:div>
            <w:div w:id="410662671">
              <w:marLeft w:val="0"/>
              <w:marRight w:val="0"/>
              <w:marTop w:val="0"/>
              <w:marBottom w:val="0"/>
              <w:divBdr>
                <w:top w:val="none" w:sz="0" w:space="0" w:color="auto"/>
                <w:left w:val="none" w:sz="0" w:space="0" w:color="auto"/>
                <w:bottom w:val="none" w:sz="0" w:space="0" w:color="auto"/>
                <w:right w:val="none" w:sz="0" w:space="0" w:color="auto"/>
              </w:divBdr>
            </w:div>
          </w:divsChild>
        </w:div>
        <w:div w:id="410662509">
          <w:marLeft w:val="0"/>
          <w:marRight w:val="0"/>
          <w:marTop w:val="0"/>
          <w:marBottom w:val="0"/>
          <w:divBdr>
            <w:top w:val="none" w:sz="0" w:space="0" w:color="auto"/>
            <w:left w:val="none" w:sz="0" w:space="0" w:color="auto"/>
            <w:bottom w:val="none" w:sz="0" w:space="0" w:color="auto"/>
            <w:right w:val="none" w:sz="0" w:space="0" w:color="auto"/>
          </w:divBdr>
          <w:divsChild>
            <w:div w:id="410662550">
              <w:marLeft w:val="0"/>
              <w:marRight w:val="0"/>
              <w:marTop w:val="0"/>
              <w:marBottom w:val="0"/>
              <w:divBdr>
                <w:top w:val="none" w:sz="0" w:space="0" w:color="auto"/>
                <w:left w:val="none" w:sz="0" w:space="0" w:color="auto"/>
                <w:bottom w:val="none" w:sz="0" w:space="0" w:color="auto"/>
                <w:right w:val="none" w:sz="0" w:space="0" w:color="auto"/>
              </w:divBdr>
            </w:div>
            <w:div w:id="410662561">
              <w:marLeft w:val="0"/>
              <w:marRight w:val="0"/>
              <w:marTop w:val="0"/>
              <w:marBottom w:val="0"/>
              <w:divBdr>
                <w:top w:val="none" w:sz="0" w:space="0" w:color="auto"/>
                <w:left w:val="none" w:sz="0" w:space="0" w:color="auto"/>
                <w:bottom w:val="none" w:sz="0" w:space="0" w:color="auto"/>
                <w:right w:val="none" w:sz="0" w:space="0" w:color="auto"/>
              </w:divBdr>
            </w:div>
            <w:div w:id="410662573">
              <w:marLeft w:val="0"/>
              <w:marRight w:val="0"/>
              <w:marTop w:val="0"/>
              <w:marBottom w:val="0"/>
              <w:divBdr>
                <w:top w:val="none" w:sz="0" w:space="0" w:color="auto"/>
                <w:left w:val="none" w:sz="0" w:space="0" w:color="auto"/>
                <w:bottom w:val="none" w:sz="0" w:space="0" w:color="auto"/>
                <w:right w:val="none" w:sz="0" w:space="0" w:color="auto"/>
              </w:divBdr>
            </w:div>
            <w:div w:id="410662574">
              <w:marLeft w:val="0"/>
              <w:marRight w:val="0"/>
              <w:marTop w:val="0"/>
              <w:marBottom w:val="0"/>
              <w:divBdr>
                <w:top w:val="none" w:sz="0" w:space="0" w:color="auto"/>
                <w:left w:val="none" w:sz="0" w:space="0" w:color="auto"/>
                <w:bottom w:val="none" w:sz="0" w:space="0" w:color="auto"/>
                <w:right w:val="none" w:sz="0" w:space="0" w:color="auto"/>
              </w:divBdr>
            </w:div>
            <w:div w:id="410662587">
              <w:marLeft w:val="0"/>
              <w:marRight w:val="0"/>
              <w:marTop w:val="0"/>
              <w:marBottom w:val="0"/>
              <w:divBdr>
                <w:top w:val="none" w:sz="0" w:space="0" w:color="auto"/>
                <w:left w:val="none" w:sz="0" w:space="0" w:color="auto"/>
                <w:bottom w:val="none" w:sz="0" w:space="0" w:color="auto"/>
                <w:right w:val="none" w:sz="0" w:space="0" w:color="auto"/>
              </w:divBdr>
            </w:div>
            <w:div w:id="410662599">
              <w:marLeft w:val="0"/>
              <w:marRight w:val="0"/>
              <w:marTop w:val="0"/>
              <w:marBottom w:val="0"/>
              <w:divBdr>
                <w:top w:val="none" w:sz="0" w:space="0" w:color="auto"/>
                <w:left w:val="none" w:sz="0" w:space="0" w:color="auto"/>
                <w:bottom w:val="none" w:sz="0" w:space="0" w:color="auto"/>
                <w:right w:val="none" w:sz="0" w:space="0" w:color="auto"/>
              </w:divBdr>
            </w:div>
            <w:div w:id="410662619">
              <w:marLeft w:val="0"/>
              <w:marRight w:val="0"/>
              <w:marTop w:val="0"/>
              <w:marBottom w:val="0"/>
              <w:divBdr>
                <w:top w:val="none" w:sz="0" w:space="0" w:color="auto"/>
                <w:left w:val="none" w:sz="0" w:space="0" w:color="auto"/>
                <w:bottom w:val="none" w:sz="0" w:space="0" w:color="auto"/>
                <w:right w:val="none" w:sz="0" w:space="0" w:color="auto"/>
              </w:divBdr>
            </w:div>
            <w:div w:id="410662654">
              <w:marLeft w:val="0"/>
              <w:marRight w:val="0"/>
              <w:marTop w:val="0"/>
              <w:marBottom w:val="0"/>
              <w:divBdr>
                <w:top w:val="none" w:sz="0" w:space="0" w:color="auto"/>
                <w:left w:val="none" w:sz="0" w:space="0" w:color="auto"/>
                <w:bottom w:val="none" w:sz="0" w:space="0" w:color="auto"/>
                <w:right w:val="none" w:sz="0" w:space="0" w:color="auto"/>
              </w:divBdr>
            </w:div>
          </w:divsChild>
        </w:div>
        <w:div w:id="410662516">
          <w:marLeft w:val="0"/>
          <w:marRight w:val="0"/>
          <w:marTop w:val="0"/>
          <w:marBottom w:val="0"/>
          <w:divBdr>
            <w:top w:val="none" w:sz="0" w:space="0" w:color="auto"/>
            <w:left w:val="none" w:sz="0" w:space="0" w:color="auto"/>
            <w:bottom w:val="none" w:sz="0" w:space="0" w:color="auto"/>
            <w:right w:val="none" w:sz="0" w:space="0" w:color="auto"/>
          </w:divBdr>
        </w:div>
        <w:div w:id="410662549">
          <w:marLeft w:val="0"/>
          <w:marRight w:val="0"/>
          <w:marTop w:val="0"/>
          <w:marBottom w:val="0"/>
          <w:divBdr>
            <w:top w:val="none" w:sz="0" w:space="0" w:color="auto"/>
            <w:left w:val="none" w:sz="0" w:space="0" w:color="auto"/>
            <w:bottom w:val="none" w:sz="0" w:space="0" w:color="auto"/>
            <w:right w:val="none" w:sz="0" w:space="0" w:color="auto"/>
          </w:divBdr>
        </w:div>
        <w:div w:id="410662562">
          <w:marLeft w:val="0"/>
          <w:marRight w:val="0"/>
          <w:marTop w:val="0"/>
          <w:marBottom w:val="0"/>
          <w:divBdr>
            <w:top w:val="none" w:sz="0" w:space="0" w:color="auto"/>
            <w:left w:val="none" w:sz="0" w:space="0" w:color="auto"/>
            <w:bottom w:val="none" w:sz="0" w:space="0" w:color="auto"/>
            <w:right w:val="none" w:sz="0" w:space="0" w:color="auto"/>
          </w:divBdr>
          <w:divsChild>
            <w:div w:id="410662497">
              <w:marLeft w:val="0"/>
              <w:marRight w:val="0"/>
              <w:marTop w:val="0"/>
              <w:marBottom w:val="0"/>
              <w:divBdr>
                <w:top w:val="none" w:sz="0" w:space="0" w:color="auto"/>
                <w:left w:val="none" w:sz="0" w:space="0" w:color="auto"/>
                <w:bottom w:val="none" w:sz="0" w:space="0" w:color="auto"/>
                <w:right w:val="none" w:sz="0" w:space="0" w:color="auto"/>
              </w:divBdr>
            </w:div>
            <w:div w:id="410662524">
              <w:marLeft w:val="0"/>
              <w:marRight w:val="0"/>
              <w:marTop w:val="0"/>
              <w:marBottom w:val="0"/>
              <w:divBdr>
                <w:top w:val="none" w:sz="0" w:space="0" w:color="auto"/>
                <w:left w:val="none" w:sz="0" w:space="0" w:color="auto"/>
                <w:bottom w:val="none" w:sz="0" w:space="0" w:color="auto"/>
                <w:right w:val="none" w:sz="0" w:space="0" w:color="auto"/>
              </w:divBdr>
            </w:div>
            <w:div w:id="410662535">
              <w:marLeft w:val="0"/>
              <w:marRight w:val="0"/>
              <w:marTop w:val="0"/>
              <w:marBottom w:val="0"/>
              <w:divBdr>
                <w:top w:val="none" w:sz="0" w:space="0" w:color="auto"/>
                <w:left w:val="none" w:sz="0" w:space="0" w:color="auto"/>
                <w:bottom w:val="none" w:sz="0" w:space="0" w:color="auto"/>
                <w:right w:val="none" w:sz="0" w:space="0" w:color="auto"/>
              </w:divBdr>
            </w:div>
            <w:div w:id="410662570">
              <w:marLeft w:val="0"/>
              <w:marRight w:val="0"/>
              <w:marTop w:val="0"/>
              <w:marBottom w:val="0"/>
              <w:divBdr>
                <w:top w:val="none" w:sz="0" w:space="0" w:color="auto"/>
                <w:left w:val="none" w:sz="0" w:space="0" w:color="auto"/>
                <w:bottom w:val="none" w:sz="0" w:space="0" w:color="auto"/>
                <w:right w:val="none" w:sz="0" w:space="0" w:color="auto"/>
              </w:divBdr>
            </w:div>
            <w:div w:id="410662580">
              <w:marLeft w:val="0"/>
              <w:marRight w:val="0"/>
              <w:marTop w:val="0"/>
              <w:marBottom w:val="0"/>
              <w:divBdr>
                <w:top w:val="none" w:sz="0" w:space="0" w:color="auto"/>
                <w:left w:val="none" w:sz="0" w:space="0" w:color="auto"/>
                <w:bottom w:val="none" w:sz="0" w:space="0" w:color="auto"/>
                <w:right w:val="none" w:sz="0" w:space="0" w:color="auto"/>
              </w:divBdr>
            </w:div>
            <w:div w:id="410662610">
              <w:marLeft w:val="0"/>
              <w:marRight w:val="0"/>
              <w:marTop w:val="0"/>
              <w:marBottom w:val="0"/>
              <w:divBdr>
                <w:top w:val="none" w:sz="0" w:space="0" w:color="auto"/>
                <w:left w:val="none" w:sz="0" w:space="0" w:color="auto"/>
                <w:bottom w:val="none" w:sz="0" w:space="0" w:color="auto"/>
                <w:right w:val="none" w:sz="0" w:space="0" w:color="auto"/>
              </w:divBdr>
            </w:div>
            <w:div w:id="410662617">
              <w:marLeft w:val="0"/>
              <w:marRight w:val="0"/>
              <w:marTop w:val="0"/>
              <w:marBottom w:val="0"/>
              <w:divBdr>
                <w:top w:val="none" w:sz="0" w:space="0" w:color="auto"/>
                <w:left w:val="none" w:sz="0" w:space="0" w:color="auto"/>
                <w:bottom w:val="none" w:sz="0" w:space="0" w:color="auto"/>
                <w:right w:val="none" w:sz="0" w:space="0" w:color="auto"/>
              </w:divBdr>
            </w:div>
            <w:div w:id="410662665">
              <w:marLeft w:val="0"/>
              <w:marRight w:val="0"/>
              <w:marTop w:val="0"/>
              <w:marBottom w:val="0"/>
              <w:divBdr>
                <w:top w:val="none" w:sz="0" w:space="0" w:color="auto"/>
                <w:left w:val="none" w:sz="0" w:space="0" w:color="auto"/>
                <w:bottom w:val="none" w:sz="0" w:space="0" w:color="auto"/>
                <w:right w:val="none" w:sz="0" w:space="0" w:color="auto"/>
              </w:divBdr>
            </w:div>
          </w:divsChild>
        </w:div>
        <w:div w:id="410662569">
          <w:marLeft w:val="0"/>
          <w:marRight w:val="0"/>
          <w:marTop w:val="0"/>
          <w:marBottom w:val="0"/>
          <w:divBdr>
            <w:top w:val="none" w:sz="0" w:space="0" w:color="auto"/>
            <w:left w:val="none" w:sz="0" w:space="0" w:color="auto"/>
            <w:bottom w:val="none" w:sz="0" w:space="0" w:color="auto"/>
            <w:right w:val="none" w:sz="0" w:space="0" w:color="auto"/>
          </w:divBdr>
        </w:div>
        <w:div w:id="410662584">
          <w:marLeft w:val="0"/>
          <w:marRight w:val="0"/>
          <w:marTop w:val="0"/>
          <w:marBottom w:val="0"/>
          <w:divBdr>
            <w:top w:val="none" w:sz="0" w:space="0" w:color="auto"/>
            <w:left w:val="none" w:sz="0" w:space="0" w:color="auto"/>
            <w:bottom w:val="none" w:sz="0" w:space="0" w:color="auto"/>
            <w:right w:val="none" w:sz="0" w:space="0" w:color="auto"/>
          </w:divBdr>
          <w:divsChild>
            <w:div w:id="410662555">
              <w:marLeft w:val="0"/>
              <w:marRight w:val="0"/>
              <w:marTop w:val="0"/>
              <w:marBottom w:val="0"/>
              <w:divBdr>
                <w:top w:val="none" w:sz="0" w:space="0" w:color="auto"/>
                <w:left w:val="none" w:sz="0" w:space="0" w:color="auto"/>
                <w:bottom w:val="none" w:sz="0" w:space="0" w:color="auto"/>
                <w:right w:val="none" w:sz="0" w:space="0" w:color="auto"/>
              </w:divBdr>
            </w:div>
            <w:div w:id="410662557">
              <w:marLeft w:val="0"/>
              <w:marRight w:val="0"/>
              <w:marTop w:val="0"/>
              <w:marBottom w:val="0"/>
              <w:divBdr>
                <w:top w:val="none" w:sz="0" w:space="0" w:color="auto"/>
                <w:left w:val="none" w:sz="0" w:space="0" w:color="auto"/>
                <w:bottom w:val="none" w:sz="0" w:space="0" w:color="auto"/>
                <w:right w:val="none" w:sz="0" w:space="0" w:color="auto"/>
              </w:divBdr>
            </w:div>
            <w:div w:id="410662588">
              <w:marLeft w:val="0"/>
              <w:marRight w:val="0"/>
              <w:marTop w:val="0"/>
              <w:marBottom w:val="0"/>
              <w:divBdr>
                <w:top w:val="none" w:sz="0" w:space="0" w:color="auto"/>
                <w:left w:val="none" w:sz="0" w:space="0" w:color="auto"/>
                <w:bottom w:val="none" w:sz="0" w:space="0" w:color="auto"/>
                <w:right w:val="none" w:sz="0" w:space="0" w:color="auto"/>
              </w:divBdr>
            </w:div>
            <w:div w:id="410662644">
              <w:marLeft w:val="0"/>
              <w:marRight w:val="0"/>
              <w:marTop w:val="0"/>
              <w:marBottom w:val="0"/>
              <w:divBdr>
                <w:top w:val="none" w:sz="0" w:space="0" w:color="auto"/>
                <w:left w:val="none" w:sz="0" w:space="0" w:color="auto"/>
                <w:bottom w:val="none" w:sz="0" w:space="0" w:color="auto"/>
                <w:right w:val="none" w:sz="0" w:space="0" w:color="auto"/>
              </w:divBdr>
            </w:div>
          </w:divsChild>
        </w:div>
        <w:div w:id="410662589">
          <w:marLeft w:val="0"/>
          <w:marRight w:val="0"/>
          <w:marTop w:val="0"/>
          <w:marBottom w:val="0"/>
          <w:divBdr>
            <w:top w:val="none" w:sz="0" w:space="0" w:color="auto"/>
            <w:left w:val="none" w:sz="0" w:space="0" w:color="auto"/>
            <w:bottom w:val="none" w:sz="0" w:space="0" w:color="auto"/>
            <w:right w:val="none" w:sz="0" w:space="0" w:color="auto"/>
          </w:divBdr>
          <w:divsChild>
            <w:div w:id="410662585">
              <w:marLeft w:val="0"/>
              <w:marRight w:val="0"/>
              <w:marTop w:val="0"/>
              <w:marBottom w:val="0"/>
              <w:divBdr>
                <w:top w:val="none" w:sz="0" w:space="0" w:color="auto"/>
                <w:left w:val="none" w:sz="0" w:space="0" w:color="auto"/>
                <w:bottom w:val="none" w:sz="0" w:space="0" w:color="auto"/>
                <w:right w:val="none" w:sz="0" w:space="0" w:color="auto"/>
              </w:divBdr>
            </w:div>
          </w:divsChild>
        </w:div>
        <w:div w:id="410662592">
          <w:marLeft w:val="0"/>
          <w:marRight w:val="0"/>
          <w:marTop w:val="0"/>
          <w:marBottom w:val="0"/>
          <w:divBdr>
            <w:top w:val="none" w:sz="0" w:space="0" w:color="auto"/>
            <w:left w:val="none" w:sz="0" w:space="0" w:color="auto"/>
            <w:bottom w:val="none" w:sz="0" w:space="0" w:color="auto"/>
            <w:right w:val="none" w:sz="0" w:space="0" w:color="auto"/>
          </w:divBdr>
        </w:div>
        <w:div w:id="410662595">
          <w:marLeft w:val="0"/>
          <w:marRight w:val="0"/>
          <w:marTop w:val="0"/>
          <w:marBottom w:val="0"/>
          <w:divBdr>
            <w:top w:val="none" w:sz="0" w:space="0" w:color="auto"/>
            <w:left w:val="none" w:sz="0" w:space="0" w:color="auto"/>
            <w:bottom w:val="none" w:sz="0" w:space="0" w:color="auto"/>
            <w:right w:val="none" w:sz="0" w:space="0" w:color="auto"/>
          </w:divBdr>
        </w:div>
        <w:div w:id="410662608">
          <w:marLeft w:val="0"/>
          <w:marRight w:val="0"/>
          <w:marTop w:val="0"/>
          <w:marBottom w:val="0"/>
          <w:divBdr>
            <w:top w:val="none" w:sz="0" w:space="0" w:color="auto"/>
            <w:left w:val="none" w:sz="0" w:space="0" w:color="auto"/>
            <w:bottom w:val="none" w:sz="0" w:space="0" w:color="auto"/>
            <w:right w:val="none" w:sz="0" w:space="0" w:color="auto"/>
          </w:divBdr>
          <w:divsChild>
            <w:div w:id="410662498">
              <w:marLeft w:val="0"/>
              <w:marRight w:val="0"/>
              <w:marTop w:val="0"/>
              <w:marBottom w:val="0"/>
              <w:divBdr>
                <w:top w:val="none" w:sz="0" w:space="0" w:color="auto"/>
                <w:left w:val="none" w:sz="0" w:space="0" w:color="auto"/>
                <w:bottom w:val="none" w:sz="0" w:space="0" w:color="auto"/>
                <w:right w:val="none" w:sz="0" w:space="0" w:color="auto"/>
              </w:divBdr>
            </w:div>
            <w:div w:id="410662501">
              <w:marLeft w:val="0"/>
              <w:marRight w:val="0"/>
              <w:marTop w:val="0"/>
              <w:marBottom w:val="0"/>
              <w:divBdr>
                <w:top w:val="none" w:sz="0" w:space="0" w:color="auto"/>
                <w:left w:val="none" w:sz="0" w:space="0" w:color="auto"/>
                <w:bottom w:val="none" w:sz="0" w:space="0" w:color="auto"/>
                <w:right w:val="none" w:sz="0" w:space="0" w:color="auto"/>
              </w:divBdr>
            </w:div>
            <w:div w:id="410662529">
              <w:marLeft w:val="0"/>
              <w:marRight w:val="0"/>
              <w:marTop w:val="0"/>
              <w:marBottom w:val="0"/>
              <w:divBdr>
                <w:top w:val="none" w:sz="0" w:space="0" w:color="auto"/>
                <w:left w:val="none" w:sz="0" w:space="0" w:color="auto"/>
                <w:bottom w:val="none" w:sz="0" w:space="0" w:color="auto"/>
                <w:right w:val="none" w:sz="0" w:space="0" w:color="auto"/>
              </w:divBdr>
            </w:div>
            <w:div w:id="410662655">
              <w:marLeft w:val="0"/>
              <w:marRight w:val="0"/>
              <w:marTop w:val="0"/>
              <w:marBottom w:val="0"/>
              <w:divBdr>
                <w:top w:val="none" w:sz="0" w:space="0" w:color="auto"/>
                <w:left w:val="none" w:sz="0" w:space="0" w:color="auto"/>
                <w:bottom w:val="none" w:sz="0" w:space="0" w:color="auto"/>
                <w:right w:val="none" w:sz="0" w:space="0" w:color="auto"/>
              </w:divBdr>
            </w:div>
            <w:div w:id="410662664">
              <w:marLeft w:val="0"/>
              <w:marRight w:val="0"/>
              <w:marTop w:val="0"/>
              <w:marBottom w:val="0"/>
              <w:divBdr>
                <w:top w:val="none" w:sz="0" w:space="0" w:color="auto"/>
                <w:left w:val="none" w:sz="0" w:space="0" w:color="auto"/>
                <w:bottom w:val="none" w:sz="0" w:space="0" w:color="auto"/>
                <w:right w:val="none" w:sz="0" w:space="0" w:color="auto"/>
              </w:divBdr>
            </w:div>
          </w:divsChild>
        </w:div>
        <w:div w:id="410662622">
          <w:marLeft w:val="0"/>
          <w:marRight w:val="0"/>
          <w:marTop w:val="0"/>
          <w:marBottom w:val="0"/>
          <w:divBdr>
            <w:top w:val="none" w:sz="0" w:space="0" w:color="auto"/>
            <w:left w:val="none" w:sz="0" w:space="0" w:color="auto"/>
            <w:bottom w:val="none" w:sz="0" w:space="0" w:color="auto"/>
            <w:right w:val="none" w:sz="0" w:space="0" w:color="auto"/>
          </w:divBdr>
        </w:div>
        <w:div w:id="410662625">
          <w:marLeft w:val="0"/>
          <w:marRight w:val="0"/>
          <w:marTop w:val="0"/>
          <w:marBottom w:val="0"/>
          <w:divBdr>
            <w:top w:val="none" w:sz="0" w:space="0" w:color="auto"/>
            <w:left w:val="none" w:sz="0" w:space="0" w:color="auto"/>
            <w:bottom w:val="none" w:sz="0" w:space="0" w:color="auto"/>
            <w:right w:val="none" w:sz="0" w:space="0" w:color="auto"/>
          </w:divBdr>
        </w:div>
        <w:div w:id="410662627">
          <w:marLeft w:val="0"/>
          <w:marRight w:val="0"/>
          <w:marTop w:val="0"/>
          <w:marBottom w:val="0"/>
          <w:divBdr>
            <w:top w:val="none" w:sz="0" w:space="0" w:color="auto"/>
            <w:left w:val="none" w:sz="0" w:space="0" w:color="auto"/>
            <w:bottom w:val="none" w:sz="0" w:space="0" w:color="auto"/>
            <w:right w:val="none" w:sz="0" w:space="0" w:color="auto"/>
          </w:divBdr>
        </w:div>
        <w:div w:id="410662637">
          <w:marLeft w:val="0"/>
          <w:marRight w:val="0"/>
          <w:marTop w:val="0"/>
          <w:marBottom w:val="0"/>
          <w:divBdr>
            <w:top w:val="none" w:sz="0" w:space="0" w:color="auto"/>
            <w:left w:val="none" w:sz="0" w:space="0" w:color="auto"/>
            <w:bottom w:val="none" w:sz="0" w:space="0" w:color="auto"/>
            <w:right w:val="none" w:sz="0" w:space="0" w:color="auto"/>
          </w:divBdr>
        </w:div>
        <w:div w:id="410662659">
          <w:marLeft w:val="0"/>
          <w:marRight w:val="0"/>
          <w:marTop w:val="0"/>
          <w:marBottom w:val="0"/>
          <w:divBdr>
            <w:top w:val="none" w:sz="0" w:space="0" w:color="auto"/>
            <w:left w:val="none" w:sz="0" w:space="0" w:color="auto"/>
            <w:bottom w:val="none" w:sz="0" w:space="0" w:color="auto"/>
            <w:right w:val="none" w:sz="0" w:space="0" w:color="auto"/>
          </w:divBdr>
        </w:div>
        <w:div w:id="410662674">
          <w:marLeft w:val="0"/>
          <w:marRight w:val="0"/>
          <w:marTop w:val="0"/>
          <w:marBottom w:val="0"/>
          <w:divBdr>
            <w:top w:val="none" w:sz="0" w:space="0" w:color="auto"/>
            <w:left w:val="none" w:sz="0" w:space="0" w:color="auto"/>
            <w:bottom w:val="none" w:sz="0" w:space="0" w:color="auto"/>
            <w:right w:val="none" w:sz="0" w:space="0" w:color="auto"/>
          </w:divBdr>
        </w:div>
        <w:div w:id="410662676">
          <w:marLeft w:val="0"/>
          <w:marRight w:val="0"/>
          <w:marTop w:val="0"/>
          <w:marBottom w:val="0"/>
          <w:divBdr>
            <w:top w:val="none" w:sz="0" w:space="0" w:color="auto"/>
            <w:left w:val="none" w:sz="0" w:space="0" w:color="auto"/>
            <w:bottom w:val="none" w:sz="0" w:space="0" w:color="auto"/>
            <w:right w:val="none" w:sz="0" w:space="0" w:color="auto"/>
          </w:divBdr>
          <w:divsChild>
            <w:div w:id="410662598">
              <w:marLeft w:val="0"/>
              <w:marRight w:val="0"/>
              <w:marTop w:val="0"/>
              <w:marBottom w:val="0"/>
              <w:divBdr>
                <w:top w:val="none" w:sz="0" w:space="0" w:color="auto"/>
                <w:left w:val="none" w:sz="0" w:space="0" w:color="auto"/>
                <w:bottom w:val="none" w:sz="0" w:space="0" w:color="auto"/>
                <w:right w:val="none" w:sz="0" w:space="0" w:color="auto"/>
              </w:divBdr>
            </w:div>
            <w:div w:id="410662613">
              <w:marLeft w:val="0"/>
              <w:marRight w:val="0"/>
              <w:marTop w:val="0"/>
              <w:marBottom w:val="0"/>
              <w:divBdr>
                <w:top w:val="none" w:sz="0" w:space="0" w:color="auto"/>
                <w:left w:val="none" w:sz="0" w:space="0" w:color="auto"/>
                <w:bottom w:val="none" w:sz="0" w:space="0" w:color="auto"/>
                <w:right w:val="none" w:sz="0" w:space="0" w:color="auto"/>
              </w:divBdr>
            </w:div>
            <w:div w:id="4106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2538">
      <w:marLeft w:val="0"/>
      <w:marRight w:val="0"/>
      <w:marTop w:val="0"/>
      <w:marBottom w:val="0"/>
      <w:divBdr>
        <w:top w:val="none" w:sz="0" w:space="0" w:color="auto"/>
        <w:left w:val="none" w:sz="0" w:space="0" w:color="auto"/>
        <w:bottom w:val="none" w:sz="0" w:space="0" w:color="auto"/>
        <w:right w:val="none" w:sz="0" w:space="0" w:color="auto"/>
      </w:divBdr>
      <w:divsChild>
        <w:div w:id="410662488">
          <w:marLeft w:val="0"/>
          <w:marRight w:val="0"/>
          <w:marTop w:val="0"/>
          <w:marBottom w:val="0"/>
          <w:divBdr>
            <w:top w:val="none" w:sz="0" w:space="0" w:color="auto"/>
            <w:left w:val="none" w:sz="0" w:space="0" w:color="auto"/>
            <w:bottom w:val="none" w:sz="0" w:space="0" w:color="auto"/>
            <w:right w:val="none" w:sz="0" w:space="0" w:color="auto"/>
          </w:divBdr>
        </w:div>
        <w:div w:id="410662536">
          <w:marLeft w:val="0"/>
          <w:marRight w:val="0"/>
          <w:marTop w:val="0"/>
          <w:marBottom w:val="0"/>
          <w:divBdr>
            <w:top w:val="none" w:sz="0" w:space="0" w:color="auto"/>
            <w:left w:val="none" w:sz="0" w:space="0" w:color="auto"/>
            <w:bottom w:val="none" w:sz="0" w:space="0" w:color="auto"/>
            <w:right w:val="none" w:sz="0" w:space="0" w:color="auto"/>
          </w:divBdr>
        </w:div>
        <w:div w:id="410662629">
          <w:marLeft w:val="0"/>
          <w:marRight w:val="0"/>
          <w:marTop w:val="0"/>
          <w:marBottom w:val="0"/>
          <w:divBdr>
            <w:top w:val="none" w:sz="0" w:space="0" w:color="auto"/>
            <w:left w:val="none" w:sz="0" w:space="0" w:color="auto"/>
            <w:bottom w:val="none" w:sz="0" w:space="0" w:color="auto"/>
            <w:right w:val="none" w:sz="0" w:space="0" w:color="auto"/>
          </w:divBdr>
        </w:div>
        <w:div w:id="410662638">
          <w:marLeft w:val="0"/>
          <w:marRight w:val="0"/>
          <w:marTop w:val="0"/>
          <w:marBottom w:val="0"/>
          <w:divBdr>
            <w:top w:val="none" w:sz="0" w:space="0" w:color="auto"/>
            <w:left w:val="none" w:sz="0" w:space="0" w:color="auto"/>
            <w:bottom w:val="none" w:sz="0" w:space="0" w:color="auto"/>
            <w:right w:val="none" w:sz="0" w:space="0" w:color="auto"/>
          </w:divBdr>
        </w:div>
      </w:divsChild>
    </w:div>
    <w:div w:id="410662558">
      <w:marLeft w:val="0"/>
      <w:marRight w:val="0"/>
      <w:marTop w:val="0"/>
      <w:marBottom w:val="0"/>
      <w:divBdr>
        <w:top w:val="none" w:sz="0" w:space="0" w:color="auto"/>
        <w:left w:val="none" w:sz="0" w:space="0" w:color="auto"/>
        <w:bottom w:val="none" w:sz="0" w:space="0" w:color="auto"/>
        <w:right w:val="none" w:sz="0" w:space="0" w:color="auto"/>
      </w:divBdr>
      <w:divsChild>
        <w:div w:id="410662464">
          <w:marLeft w:val="0"/>
          <w:marRight w:val="0"/>
          <w:marTop w:val="0"/>
          <w:marBottom w:val="0"/>
          <w:divBdr>
            <w:top w:val="none" w:sz="0" w:space="0" w:color="auto"/>
            <w:left w:val="none" w:sz="0" w:space="0" w:color="auto"/>
            <w:bottom w:val="none" w:sz="0" w:space="0" w:color="auto"/>
            <w:right w:val="none" w:sz="0" w:space="0" w:color="auto"/>
          </w:divBdr>
          <w:divsChild>
            <w:div w:id="410662510">
              <w:marLeft w:val="0"/>
              <w:marRight w:val="0"/>
              <w:marTop w:val="0"/>
              <w:marBottom w:val="0"/>
              <w:divBdr>
                <w:top w:val="none" w:sz="0" w:space="0" w:color="auto"/>
                <w:left w:val="none" w:sz="0" w:space="0" w:color="auto"/>
                <w:bottom w:val="none" w:sz="0" w:space="0" w:color="auto"/>
                <w:right w:val="none" w:sz="0" w:space="0" w:color="auto"/>
              </w:divBdr>
            </w:div>
            <w:div w:id="410662539">
              <w:marLeft w:val="0"/>
              <w:marRight w:val="0"/>
              <w:marTop w:val="0"/>
              <w:marBottom w:val="0"/>
              <w:divBdr>
                <w:top w:val="none" w:sz="0" w:space="0" w:color="auto"/>
                <w:left w:val="none" w:sz="0" w:space="0" w:color="auto"/>
                <w:bottom w:val="none" w:sz="0" w:space="0" w:color="auto"/>
                <w:right w:val="none" w:sz="0" w:space="0" w:color="auto"/>
              </w:divBdr>
            </w:div>
            <w:div w:id="410662624">
              <w:marLeft w:val="0"/>
              <w:marRight w:val="0"/>
              <w:marTop w:val="0"/>
              <w:marBottom w:val="0"/>
              <w:divBdr>
                <w:top w:val="none" w:sz="0" w:space="0" w:color="auto"/>
                <w:left w:val="none" w:sz="0" w:space="0" w:color="auto"/>
                <w:bottom w:val="none" w:sz="0" w:space="0" w:color="auto"/>
                <w:right w:val="none" w:sz="0" w:space="0" w:color="auto"/>
              </w:divBdr>
            </w:div>
          </w:divsChild>
        </w:div>
        <w:div w:id="410662471">
          <w:marLeft w:val="0"/>
          <w:marRight w:val="0"/>
          <w:marTop w:val="0"/>
          <w:marBottom w:val="0"/>
          <w:divBdr>
            <w:top w:val="none" w:sz="0" w:space="0" w:color="auto"/>
            <w:left w:val="none" w:sz="0" w:space="0" w:color="auto"/>
            <w:bottom w:val="none" w:sz="0" w:space="0" w:color="auto"/>
            <w:right w:val="none" w:sz="0" w:space="0" w:color="auto"/>
          </w:divBdr>
          <w:divsChild>
            <w:div w:id="410662450">
              <w:marLeft w:val="0"/>
              <w:marRight w:val="0"/>
              <w:marTop w:val="0"/>
              <w:marBottom w:val="0"/>
              <w:divBdr>
                <w:top w:val="none" w:sz="0" w:space="0" w:color="auto"/>
                <w:left w:val="none" w:sz="0" w:space="0" w:color="auto"/>
                <w:bottom w:val="none" w:sz="0" w:space="0" w:color="auto"/>
                <w:right w:val="none" w:sz="0" w:space="0" w:color="auto"/>
              </w:divBdr>
            </w:div>
          </w:divsChild>
        </w:div>
        <w:div w:id="410662477">
          <w:marLeft w:val="0"/>
          <w:marRight w:val="0"/>
          <w:marTop w:val="0"/>
          <w:marBottom w:val="0"/>
          <w:divBdr>
            <w:top w:val="none" w:sz="0" w:space="0" w:color="auto"/>
            <w:left w:val="none" w:sz="0" w:space="0" w:color="auto"/>
            <w:bottom w:val="none" w:sz="0" w:space="0" w:color="auto"/>
            <w:right w:val="none" w:sz="0" w:space="0" w:color="auto"/>
          </w:divBdr>
          <w:divsChild>
            <w:div w:id="410662444">
              <w:marLeft w:val="0"/>
              <w:marRight w:val="0"/>
              <w:marTop w:val="0"/>
              <w:marBottom w:val="0"/>
              <w:divBdr>
                <w:top w:val="none" w:sz="0" w:space="0" w:color="auto"/>
                <w:left w:val="none" w:sz="0" w:space="0" w:color="auto"/>
                <w:bottom w:val="none" w:sz="0" w:space="0" w:color="auto"/>
                <w:right w:val="none" w:sz="0" w:space="0" w:color="auto"/>
              </w:divBdr>
            </w:div>
            <w:div w:id="410662452">
              <w:marLeft w:val="0"/>
              <w:marRight w:val="0"/>
              <w:marTop w:val="0"/>
              <w:marBottom w:val="0"/>
              <w:divBdr>
                <w:top w:val="none" w:sz="0" w:space="0" w:color="auto"/>
                <w:left w:val="none" w:sz="0" w:space="0" w:color="auto"/>
                <w:bottom w:val="none" w:sz="0" w:space="0" w:color="auto"/>
                <w:right w:val="none" w:sz="0" w:space="0" w:color="auto"/>
              </w:divBdr>
            </w:div>
            <w:div w:id="410662454">
              <w:marLeft w:val="0"/>
              <w:marRight w:val="0"/>
              <w:marTop w:val="0"/>
              <w:marBottom w:val="0"/>
              <w:divBdr>
                <w:top w:val="none" w:sz="0" w:space="0" w:color="auto"/>
                <w:left w:val="none" w:sz="0" w:space="0" w:color="auto"/>
                <w:bottom w:val="none" w:sz="0" w:space="0" w:color="auto"/>
                <w:right w:val="none" w:sz="0" w:space="0" w:color="auto"/>
              </w:divBdr>
            </w:div>
            <w:div w:id="410662462">
              <w:marLeft w:val="0"/>
              <w:marRight w:val="0"/>
              <w:marTop w:val="0"/>
              <w:marBottom w:val="0"/>
              <w:divBdr>
                <w:top w:val="none" w:sz="0" w:space="0" w:color="auto"/>
                <w:left w:val="none" w:sz="0" w:space="0" w:color="auto"/>
                <w:bottom w:val="none" w:sz="0" w:space="0" w:color="auto"/>
                <w:right w:val="none" w:sz="0" w:space="0" w:color="auto"/>
              </w:divBdr>
            </w:div>
            <w:div w:id="410662467">
              <w:marLeft w:val="0"/>
              <w:marRight w:val="0"/>
              <w:marTop w:val="0"/>
              <w:marBottom w:val="0"/>
              <w:divBdr>
                <w:top w:val="none" w:sz="0" w:space="0" w:color="auto"/>
                <w:left w:val="none" w:sz="0" w:space="0" w:color="auto"/>
                <w:bottom w:val="none" w:sz="0" w:space="0" w:color="auto"/>
                <w:right w:val="none" w:sz="0" w:space="0" w:color="auto"/>
              </w:divBdr>
            </w:div>
            <w:div w:id="410662469">
              <w:marLeft w:val="0"/>
              <w:marRight w:val="0"/>
              <w:marTop w:val="0"/>
              <w:marBottom w:val="0"/>
              <w:divBdr>
                <w:top w:val="none" w:sz="0" w:space="0" w:color="auto"/>
                <w:left w:val="none" w:sz="0" w:space="0" w:color="auto"/>
                <w:bottom w:val="none" w:sz="0" w:space="0" w:color="auto"/>
                <w:right w:val="none" w:sz="0" w:space="0" w:color="auto"/>
              </w:divBdr>
            </w:div>
            <w:div w:id="410662480">
              <w:marLeft w:val="0"/>
              <w:marRight w:val="0"/>
              <w:marTop w:val="0"/>
              <w:marBottom w:val="0"/>
              <w:divBdr>
                <w:top w:val="none" w:sz="0" w:space="0" w:color="auto"/>
                <w:left w:val="none" w:sz="0" w:space="0" w:color="auto"/>
                <w:bottom w:val="none" w:sz="0" w:space="0" w:color="auto"/>
                <w:right w:val="none" w:sz="0" w:space="0" w:color="auto"/>
              </w:divBdr>
            </w:div>
            <w:div w:id="410662482">
              <w:marLeft w:val="0"/>
              <w:marRight w:val="0"/>
              <w:marTop w:val="0"/>
              <w:marBottom w:val="0"/>
              <w:divBdr>
                <w:top w:val="none" w:sz="0" w:space="0" w:color="auto"/>
                <w:left w:val="none" w:sz="0" w:space="0" w:color="auto"/>
                <w:bottom w:val="none" w:sz="0" w:space="0" w:color="auto"/>
                <w:right w:val="none" w:sz="0" w:space="0" w:color="auto"/>
              </w:divBdr>
            </w:div>
            <w:div w:id="410662484">
              <w:marLeft w:val="0"/>
              <w:marRight w:val="0"/>
              <w:marTop w:val="0"/>
              <w:marBottom w:val="0"/>
              <w:divBdr>
                <w:top w:val="none" w:sz="0" w:space="0" w:color="auto"/>
                <w:left w:val="none" w:sz="0" w:space="0" w:color="auto"/>
                <w:bottom w:val="none" w:sz="0" w:space="0" w:color="auto"/>
                <w:right w:val="none" w:sz="0" w:space="0" w:color="auto"/>
              </w:divBdr>
            </w:div>
            <w:div w:id="410662494">
              <w:marLeft w:val="0"/>
              <w:marRight w:val="0"/>
              <w:marTop w:val="0"/>
              <w:marBottom w:val="0"/>
              <w:divBdr>
                <w:top w:val="none" w:sz="0" w:space="0" w:color="auto"/>
                <w:left w:val="none" w:sz="0" w:space="0" w:color="auto"/>
                <w:bottom w:val="none" w:sz="0" w:space="0" w:color="auto"/>
                <w:right w:val="none" w:sz="0" w:space="0" w:color="auto"/>
              </w:divBdr>
            </w:div>
            <w:div w:id="410662496">
              <w:marLeft w:val="0"/>
              <w:marRight w:val="0"/>
              <w:marTop w:val="0"/>
              <w:marBottom w:val="0"/>
              <w:divBdr>
                <w:top w:val="none" w:sz="0" w:space="0" w:color="auto"/>
                <w:left w:val="none" w:sz="0" w:space="0" w:color="auto"/>
                <w:bottom w:val="none" w:sz="0" w:space="0" w:color="auto"/>
                <w:right w:val="none" w:sz="0" w:space="0" w:color="auto"/>
              </w:divBdr>
            </w:div>
            <w:div w:id="410662504">
              <w:marLeft w:val="0"/>
              <w:marRight w:val="0"/>
              <w:marTop w:val="0"/>
              <w:marBottom w:val="0"/>
              <w:divBdr>
                <w:top w:val="none" w:sz="0" w:space="0" w:color="auto"/>
                <w:left w:val="none" w:sz="0" w:space="0" w:color="auto"/>
                <w:bottom w:val="none" w:sz="0" w:space="0" w:color="auto"/>
                <w:right w:val="none" w:sz="0" w:space="0" w:color="auto"/>
              </w:divBdr>
            </w:div>
            <w:div w:id="410662511">
              <w:marLeft w:val="0"/>
              <w:marRight w:val="0"/>
              <w:marTop w:val="0"/>
              <w:marBottom w:val="0"/>
              <w:divBdr>
                <w:top w:val="none" w:sz="0" w:space="0" w:color="auto"/>
                <w:left w:val="none" w:sz="0" w:space="0" w:color="auto"/>
                <w:bottom w:val="none" w:sz="0" w:space="0" w:color="auto"/>
                <w:right w:val="none" w:sz="0" w:space="0" w:color="auto"/>
              </w:divBdr>
            </w:div>
            <w:div w:id="410662514">
              <w:marLeft w:val="0"/>
              <w:marRight w:val="0"/>
              <w:marTop w:val="0"/>
              <w:marBottom w:val="0"/>
              <w:divBdr>
                <w:top w:val="none" w:sz="0" w:space="0" w:color="auto"/>
                <w:left w:val="none" w:sz="0" w:space="0" w:color="auto"/>
                <w:bottom w:val="none" w:sz="0" w:space="0" w:color="auto"/>
                <w:right w:val="none" w:sz="0" w:space="0" w:color="auto"/>
              </w:divBdr>
            </w:div>
            <w:div w:id="410662517">
              <w:marLeft w:val="0"/>
              <w:marRight w:val="0"/>
              <w:marTop w:val="0"/>
              <w:marBottom w:val="0"/>
              <w:divBdr>
                <w:top w:val="none" w:sz="0" w:space="0" w:color="auto"/>
                <w:left w:val="none" w:sz="0" w:space="0" w:color="auto"/>
                <w:bottom w:val="none" w:sz="0" w:space="0" w:color="auto"/>
                <w:right w:val="none" w:sz="0" w:space="0" w:color="auto"/>
              </w:divBdr>
            </w:div>
            <w:div w:id="410662525">
              <w:marLeft w:val="0"/>
              <w:marRight w:val="0"/>
              <w:marTop w:val="0"/>
              <w:marBottom w:val="0"/>
              <w:divBdr>
                <w:top w:val="none" w:sz="0" w:space="0" w:color="auto"/>
                <w:left w:val="none" w:sz="0" w:space="0" w:color="auto"/>
                <w:bottom w:val="none" w:sz="0" w:space="0" w:color="auto"/>
                <w:right w:val="none" w:sz="0" w:space="0" w:color="auto"/>
              </w:divBdr>
            </w:div>
            <w:div w:id="410662544">
              <w:marLeft w:val="0"/>
              <w:marRight w:val="0"/>
              <w:marTop w:val="0"/>
              <w:marBottom w:val="0"/>
              <w:divBdr>
                <w:top w:val="none" w:sz="0" w:space="0" w:color="auto"/>
                <w:left w:val="none" w:sz="0" w:space="0" w:color="auto"/>
                <w:bottom w:val="none" w:sz="0" w:space="0" w:color="auto"/>
                <w:right w:val="none" w:sz="0" w:space="0" w:color="auto"/>
              </w:divBdr>
            </w:div>
            <w:div w:id="410662547">
              <w:marLeft w:val="0"/>
              <w:marRight w:val="0"/>
              <w:marTop w:val="0"/>
              <w:marBottom w:val="0"/>
              <w:divBdr>
                <w:top w:val="none" w:sz="0" w:space="0" w:color="auto"/>
                <w:left w:val="none" w:sz="0" w:space="0" w:color="auto"/>
                <w:bottom w:val="none" w:sz="0" w:space="0" w:color="auto"/>
                <w:right w:val="none" w:sz="0" w:space="0" w:color="auto"/>
              </w:divBdr>
            </w:div>
            <w:div w:id="410662548">
              <w:marLeft w:val="0"/>
              <w:marRight w:val="0"/>
              <w:marTop w:val="0"/>
              <w:marBottom w:val="0"/>
              <w:divBdr>
                <w:top w:val="none" w:sz="0" w:space="0" w:color="auto"/>
                <w:left w:val="none" w:sz="0" w:space="0" w:color="auto"/>
                <w:bottom w:val="none" w:sz="0" w:space="0" w:color="auto"/>
                <w:right w:val="none" w:sz="0" w:space="0" w:color="auto"/>
              </w:divBdr>
            </w:div>
            <w:div w:id="410662554">
              <w:marLeft w:val="0"/>
              <w:marRight w:val="0"/>
              <w:marTop w:val="0"/>
              <w:marBottom w:val="0"/>
              <w:divBdr>
                <w:top w:val="none" w:sz="0" w:space="0" w:color="auto"/>
                <w:left w:val="none" w:sz="0" w:space="0" w:color="auto"/>
                <w:bottom w:val="none" w:sz="0" w:space="0" w:color="auto"/>
                <w:right w:val="none" w:sz="0" w:space="0" w:color="auto"/>
              </w:divBdr>
            </w:div>
            <w:div w:id="410662556">
              <w:marLeft w:val="0"/>
              <w:marRight w:val="0"/>
              <w:marTop w:val="0"/>
              <w:marBottom w:val="0"/>
              <w:divBdr>
                <w:top w:val="none" w:sz="0" w:space="0" w:color="auto"/>
                <w:left w:val="none" w:sz="0" w:space="0" w:color="auto"/>
                <w:bottom w:val="none" w:sz="0" w:space="0" w:color="auto"/>
                <w:right w:val="none" w:sz="0" w:space="0" w:color="auto"/>
              </w:divBdr>
            </w:div>
            <w:div w:id="410662568">
              <w:marLeft w:val="0"/>
              <w:marRight w:val="0"/>
              <w:marTop w:val="0"/>
              <w:marBottom w:val="0"/>
              <w:divBdr>
                <w:top w:val="none" w:sz="0" w:space="0" w:color="auto"/>
                <w:left w:val="none" w:sz="0" w:space="0" w:color="auto"/>
                <w:bottom w:val="none" w:sz="0" w:space="0" w:color="auto"/>
                <w:right w:val="none" w:sz="0" w:space="0" w:color="auto"/>
              </w:divBdr>
            </w:div>
            <w:div w:id="410662579">
              <w:marLeft w:val="0"/>
              <w:marRight w:val="0"/>
              <w:marTop w:val="0"/>
              <w:marBottom w:val="0"/>
              <w:divBdr>
                <w:top w:val="none" w:sz="0" w:space="0" w:color="auto"/>
                <w:left w:val="none" w:sz="0" w:space="0" w:color="auto"/>
                <w:bottom w:val="none" w:sz="0" w:space="0" w:color="auto"/>
                <w:right w:val="none" w:sz="0" w:space="0" w:color="auto"/>
              </w:divBdr>
            </w:div>
            <w:div w:id="410662586">
              <w:marLeft w:val="0"/>
              <w:marRight w:val="0"/>
              <w:marTop w:val="0"/>
              <w:marBottom w:val="0"/>
              <w:divBdr>
                <w:top w:val="none" w:sz="0" w:space="0" w:color="auto"/>
                <w:left w:val="none" w:sz="0" w:space="0" w:color="auto"/>
                <w:bottom w:val="none" w:sz="0" w:space="0" w:color="auto"/>
                <w:right w:val="none" w:sz="0" w:space="0" w:color="auto"/>
              </w:divBdr>
            </w:div>
            <w:div w:id="410662601">
              <w:marLeft w:val="0"/>
              <w:marRight w:val="0"/>
              <w:marTop w:val="0"/>
              <w:marBottom w:val="0"/>
              <w:divBdr>
                <w:top w:val="none" w:sz="0" w:space="0" w:color="auto"/>
                <w:left w:val="none" w:sz="0" w:space="0" w:color="auto"/>
                <w:bottom w:val="none" w:sz="0" w:space="0" w:color="auto"/>
                <w:right w:val="none" w:sz="0" w:space="0" w:color="auto"/>
              </w:divBdr>
            </w:div>
            <w:div w:id="410662611">
              <w:marLeft w:val="0"/>
              <w:marRight w:val="0"/>
              <w:marTop w:val="0"/>
              <w:marBottom w:val="0"/>
              <w:divBdr>
                <w:top w:val="none" w:sz="0" w:space="0" w:color="auto"/>
                <w:left w:val="none" w:sz="0" w:space="0" w:color="auto"/>
                <w:bottom w:val="none" w:sz="0" w:space="0" w:color="auto"/>
                <w:right w:val="none" w:sz="0" w:space="0" w:color="auto"/>
              </w:divBdr>
            </w:div>
            <w:div w:id="410662621">
              <w:marLeft w:val="0"/>
              <w:marRight w:val="0"/>
              <w:marTop w:val="0"/>
              <w:marBottom w:val="0"/>
              <w:divBdr>
                <w:top w:val="none" w:sz="0" w:space="0" w:color="auto"/>
                <w:left w:val="none" w:sz="0" w:space="0" w:color="auto"/>
                <w:bottom w:val="none" w:sz="0" w:space="0" w:color="auto"/>
                <w:right w:val="none" w:sz="0" w:space="0" w:color="auto"/>
              </w:divBdr>
            </w:div>
            <w:div w:id="410662631">
              <w:marLeft w:val="0"/>
              <w:marRight w:val="0"/>
              <w:marTop w:val="0"/>
              <w:marBottom w:val="0"/>
              <w:divBdr>
                <w:top w:val="none" w:sz="0" w:space="0" w:color="auto"/>
                <w:left w:val="none" w:sz="0" w:space="0" w:color="auto"/>
                <w:bottom w:val="none" w:sz="0" w:space="0" w:color="auto"/>
                <w:right w:val="none" w:sz="0" w:space="0" w:color="auto"/>
              </w:divBdr>
            </w:div>
            <w:div w:id="410662635">
              <w:marLeft w:val="0"/>
              <w:marRight w:val="0"/>
              <w:marTop w:val="0"/>
              <w:marBottom w:val="0"/>
              <w:divBdr>
                <w:top w:val="none" w:sz="0" w:space="0" w:color="auto"/>
                <w:left w:val="none" w:sz="0" w:space="0" w:color="auto"/>
                <w:bottom w:val="none" w:sz="0" w:space="0" w:color="auto"/>
                <w:right w:val="none" w:sz="0" w:space="0" w:color="auto"/>
              </w:divBdr>
            </w:div>
            <w:div w:id="410662636">
              <w:marLeft w:val="0"/>
              <w:marRight w:val="0"/>
              <w:marTop w:val="0"/>
              <w:marBottom w:val="0"/>
              <w:divBdr>
                <w:top w:val="none" w:sz="0" w:space="0" w:color="auto"/>
                <w:left w:val="none" w:sz="0" w:space="0" w:color="auto"/>
                <w:bottom w:val="none" w:sz="0" w:space="0" w:color="auto"/>
                <w:right w:val="none" w:sz="0" w:space="0" w:color="auto"/>
              </w:divBdr>
            </w:div>
            <w:div w:id="410662658">
              <w:marLeft w:val="0"/>
              <w:marRight w:val="0"/>
              <w:marTop w:val="0"/>
              <w:marBottom w:val="0"/>
              <w:divBdr>
                <w:top w:val="none" w:sz="0" w:space="0" w:color="auto"/>
                <w:left w:val="none" w:sz="0" w:space="0" w:color="auto"/>
                <w:bottom w:val="none" w:sz="0" w:space="0" w:color="auto"/>
                <w:right w:val="none" w:sz="0" w:space="0" w:color="auto"/>
              </w:divBdr>
            </w:div>
            <w:div w:id="410662661">
              <w:marLeft w:val="0"/>
              <w:marRight w:val="0"/>
              <w:marTop w:val="0"/>
              <w:marBottom w:val="0"/>
              <w:divBdr>
                <w:top w:val="none" w:sz="0" w:space="0" w:color="auto"/>
                <w:left w:val="none" w:sz="0" w:space="0" w:color="auto"/>
                <w:bottom w:val="none" w:sz="0" w:space="0" w:color="auto"/>
                <w:right w:val="none" w:sz="0" w:space="0" w:color="auto"/>
              </w:divBdr>
            </w:div>
          </w:divsChild>
        </w:div>
        <w:div w:id="410662479">
          <w:marLeft w:val="0"/>
          <w:marRight w:val="0"/>
          <w:marTop w:val="0"/>
          <w:marBottom w:val="0"/>
          <w:divBdr>
            <w:top w:val="none" w:sz="0" w:space="0" w:color="auto"/>
            <w:left w:val="none" w:sz="0" w:space="0" w:color="auto"/>
            <w:bottom w:val="none" w:sz="0" w:space="0" w:color="auto"/>
            <w:right w:val="none" w:sz="0" w:space="0" w:color="auto"/>
          </w:divBdr>
        </w:div>
        <w:div w:id="410662490">
          <w:marLeft w:val="0"/>
          <w:marRight w:val="0"/>
          <w:marTop w:val="0"/>
          <w:marBottom w:val="0"/>
          <w:divBdr>
            <w:top w:val="none" w:sz="0" w:space="0" w:color="auto"/>
            <w:left w:val="none" w:sz="0" w:space="0" w:color="auto"/>
            <w:bottom w:val="none" w:sz="0" w:space="0" w:color="auto"/>
            <w:right w:val="none" w:sz="0" w:space="0" w:color="auto"/>
          </w:divBdr>
        </w:div>
        <w:div w:id="410662572">
          <w:marLeft w:val="0"/>
          <w:marRight w:val="0"/>
          <w:marTop w:val="0"/>
          <w:marBottom w:val="0"/>
          <w:divBdr>
            <w:top w:val="none" w:sz="0" w:space="0" w:color="auto"/>
            <w:left w:val="none" w:sz="0" w:space="0" w:color="auto"/>
            <w:bottom w:val="none" w:sz="0" w:space="0" w:color="auto"/>
            <w:right w:val="none" w:sz="0" w:space="0" w:color="auto"/>
          </w:divBdr>
          <w:divsChild>
            <w:div w:id="410662591">
              <w:marLeft w:val="0"/>
              <w:marRight w:val="0"/>
              <w:marTop w:val="0"/>
              <w:marBottom w:val="0"/>
              <w:divBdr>
                <w:top w:val="none" w:sz="0" w:space="0" w:color="auto"/>
                <w:left w:val="none" w:sz="0" w:space="0" w:color="auto"/>
                <w:bottom w:val="none" w:sz="0" w:space="0" w:color="auto"/>
                <w:right w:val="none" w:sz="0" w:space="0" w:color="auto"/>
              </w:divBdr>
            </w:div>
          </w:divsChild>
        </w:div>
        <w:div w:id="410662590">
          <w:marLeft w:val="0"/>
          <w:marRight w:val="0"/>
          <w:marTop w:val="0"/>
          <w:marBottom w:val="0"/>
          <w:divBdr>
            <w:top w:val="none" w:sz="0" w:space="0" w:color="auto"/>
            <w:left w:val="none" w:sz="0" w:space="0" w:color="auto"/>
            <w:bottom w:val="none" w:sz="0" w:space="0" w:color="auto"/>
            <w:right w:val="none" w:sz="0" w:space="0" w:color="auto"/>
          </w:divBdr>
        </w:div>
      </w:divsChild>
    </w:div>
    <w:div w:id="410662577">
      <w:marLeft w:val="0"/>
      <w:marRight w:val="0"/>
      <w:marTop w:val="0"/>
      <w:marBottom w:val="0"/>
      <w:divBdr>
        <w:top w:val="none" w:sz="0" w:space="0" w:color="auto"/>
        <w:left w:val="none" w:sz="0" w:space="0" w:color="auto"/>
        <w:bottom w:val="none" w:sz="0" w:space="0" w:color="auto"/>
        <w:right w:val="none" w:sz="0" w:space="0" w:color="auto"/>
      </w:divBdr>
      <w:divsChild>
        <w:div w:id="410662540">
          <w:marLeft w:val="0"/>
          <w:marRight w:val="0"/>
          <w:marTop w:val="0"/>
          <w:marBottom w:val="0"/>
          <w:divBdr>
            <w:top w:val="none" w:sz="0" w:space="0" w:color="auto"/>
            <w:left w:val="none" w:sz="0" w:space="0" w:color="auto"/>
            <w:bottom w:val="none" w:sz="0" w:space="0" w:color="auto"/>
            <w:right w:val="none" w:sz="0" w:space="0" w:color="auto"/>
          </w:divBdr>
        </w:div>
        <w:div w:id="410662612">
          <w:marLeft w:val="0"/>
          <w:marRight w:val="0"/>
          <w:marTop w:val="0"/>
          <w:marBottom w:val="0"/>
          <w:divBdr>
            <w:top w:val="none" w:sz="0" w:space="0" w:color="auto"/>
            <w:left w:val="none" w:sz="0" w:space="0" w:color="auto"/>
            <w:bottom w:val="none" w:sz="0" w:space="0" w:color="auto"/>
            <w:right w:val="none" w:sz="0" w:space="0" w:color="auto"/>
          </w:divBdr>
          <w:divsChild>
            <w:div w:id="410662461">
              <w:marLeft w:val="0"/>
              <w:marRight w:val="0"/>
              <w:marTop w:val="0"/>
              <w:marBottom w:val="0"/>
              <w:divBdr>
                <w:top w:val="none" w:sz="0" w:space="0" w:color="auto"/>
                <w:left w:val="none" w:sz="0" w:space="0" w:color="auto"/>
                <w:bottom w:val="none" w:sz="0" w:space="0" w:color="auto"/>
                <w:right w:val="none" w:sz="0" w:space="0" w:color="auto"/>
              </w:divBdr>
            </w:div>
            <w:div w:id="410662470">
              <w:marLeft w:val="0"/>
              <w:marRight w:val="0"/>
              <w:marTop w:val="0"/>
              <w:marBottom w:val="0"/>
              <w:divBdr>
                <w:top w:val="none" w:sz="0" w:space="0" w:color="auto"/>
                <w:left w:val="none" w:sz="0" w:space="0" w:color="auto"/>
                <w:bottom w:val="none" w:sz="0" w:space="0" w:color="auto"/>
                <w:right w:val="none" w:sz="0" w:space="0" w:color="auto"/>
              </w:divBdr>
            </w:div>
            <w:div w:id="410662481">
              <w:marLeft w:val="0"/>
              <w:marRight w:val="0"/>
              <w:marTop w:val="0"/>
              <w:marBottom w:val="0"/>
              <w:divBdr>
                <w:top w:val="none" w:sz="0" w:space="0" w:color="auto"/>
                <w:left w:val="none" w:sz="0" w:space="0" w:color="auto"/>
                <w:bottom w:val="none" w:sz="0" w:space="0" w:color="auto"/>
                <w:right w:val="none" w:sz="0" w:space="0" w:color="auto"/>
              </w:divBdr>
            </w:div>
            <w:div w:id="410662503">
              <w:marLeft w:val="0"/>
              <w:marRight w:val="0"/>
              <w:marTop w:val="0"/>
              <w:marBottom w:val="0"/>
              <w:divBdr>
                <w:top w:val="none" w:sz="0" w:space="0" w:color="auto"/>
                <w:left w:val="none" w:sz="0" w:space="0" w:color="auto"/>
                <w:bottom w:val="none" w:sz="0" w:space="0" w:color="auto"/>
                <w:right w:val="none" w:sz="0" w:space="0" w:color="auto"/>
              </w:divBdr>
            </w:div>
            <w:div w:id="410662505">
              <w:marLeft w:val="0"/>
              <w:marRight w:val="0"/>
              <w:marTop w:val="0"/>
              <w:marBottom w:val="0"/>
              <w:divBdr>
                <w:top w:val="none" w:sz="0" w:space="0" w:color="auto"/>
                <w:left w:val="none" w:sz="0" w:space="0" w:color="auto"/>
                <w:bottom w:val="none" w:sz="0" w:space="0" w:color="auto"/>
                <w:right w:val="none" w:sz="0" w:space="0" w:color="auto"/>
              </w:divBdr>
            </w:div>
            <w:div w:id="410662507">
              <w:marLeft w:val="0"/>
              <w:marRight w:val="0"/>
              <w:marTop w:val="0"/>
              <w:marBottom w:val="0"/>
              <w:divBdr>
                <w:top w:val="none" w:sz="0" w:space="0" w:color="auto"/>
                <w:left w:val="none" w:sz="0" w:space="0" w:color="auto"/>
                <w:bottom w:val="none" w:sz="0" w:space="0" w:color="auto"/>
                <w:right w:val="none" w:sz="0" w:space="0" w:color="auto"/>
              </w:divBdr>
            </w:div>
            <w:div w:id="410662551">
              <w:marLeft w:val="0"/>
              <w:marRight w:val="0"/>
              <w:marTop w:val="0"/>
              <w:marBottom w:val="0"/>
              <w:divBdr>
                <w:top w:val="none" w:sz="0" w:space="0" w:color="auto"/>
                <w:left w:val="none" w:sz="0" w:space="0" w:color="auto"/>
                <w:bottom w:val="none" w:sz="0" w:space="0" w:color="auto"/>
                <w:right w:val="none" w:sz="0" w:space="0" w:color="auto"/>
              </w:divBdr>
            </w:div>
            <w:div w:id="410662662">
              <w:marLeft w:val="0"/>
              <w:marRight w:val="0"/>
              <w:marTop w:val="0"/>
              <w:marBottom w:val="0"/>
              <w:divBdr>
                <w:top w:val="none" w:sz="0" w:space="0" w:color="auto"/>
                <w:left w:val="none" w:sz="0" w:space="0" w:color="auto"/>
                <w:bottom w:val="none" w:sz="0" w:space="0" w:color="auto"/>
                <w:right w:val="none" w:sz="0" w:space="0" w:color="auto"/>
              </w:divBdr>
            </w:div>
            <w:div w:id="410662679">
              <w:marLeft w:val="0"/>
              <w:marRight w:val="0"/>
              <w:marTop w:val="0"/>
              <w:marBottom w:val="0"/>
              <w:divBdr>
                <w:top w:val="none" w:sz="0" w:space="0" w:color="auto"/>
                <w:left w:val="none" w:sz="0" w:space="0" w:color="auto"/>
                <w:bottom w:val="none" w:sz="0" w:space="0" w:color="auto"/>
                <w:right w:val="none" w:sz="0" w:space="0" w:color="auto"/>
              </w:divBdr>
            </w:div>
          </w:divsChild>
        </w:div>
        <w:div w:id="410662620">
          <w:marLeft w:val="0"/>
          <w:marRight w:val="0"/>
          <w:marTop w:val="0"/>
          <w:marBottom w:val="0"/>
          <w:divBdr>
            <w:top w:val="none" w:sz="0" w:space="0" w:color="auto"/>
            <w:left w:val="none" w:sz="0" w:space="0" w:color="auto"/>
            <w:bottom w:val="none" w:sz="0" w:space="0" w:color="auto"/>
            <w:right w:val="none" w:sz="0" w:space="0" w:color="auto"/>
          </w:divBdr>
          <w:divsChild>
            <w:div w:id="410662441">
              <w:marLeft w:val="0"/>
              <w:marRight w:val="0"/>
              <w:marTop w:val="0"/>
              <w:marBottom w:val="0"/>
              <w:divBdr>
                <w:top w:val="none" w:sz="0" w:space="0" w:color="auto"/>
                <w:left w:val="none" w:sz="0" w:space="0" w:color="auto"/>
                <w:bottom w:val="none" w:sz="0" w:space="0" w:color="auto"/>
                <w:right w:val="none" w:sz="0" w:space="0" w:color="auto"/>
              </w:divBdr>
            </w:div>
            <w:div w:id="410662475">
              <w:marLeft w:val="0"/>
              <w:marRight w:val="0"/>
              <w:marTop w:val="0"/>
              <w:marBottom w:val="0"/>
              <w:divBdr>
                <w:top w:val="none" w:sz="0" w:space="0" w:color="auto"/>
                <w:left w:val="none" w:sz="0" w:space="0" w:color="auto"/>
                <w:bottom w:val="none" w:sz="0" w:space="0" w:color="auto"/>
                <w:right w:val="none" w:sz="0" w:space="0" w:color="auto"/>
              </w:divBdr>
            </w:div>
            <w:div w:id="410662489">
              <w:marLeft w:val="0"/>
              <w:marRight w:val="0"/>
              <w:marTop w:val="0"/>
              <w:marBottom w:val="0"/>
              <w:divBdr>
                <w:top w:val="none" w:sz="0" w:space="0" w:color="auto"/>
                <w:left w:val="none" w:sz="0" w:space="0" w:color="auto"/>
                <w:bottom w:val="none" w:sz="0" w:space="0" w:color="auto"/>
                <w:right w:val="none" w:sz="0" w:space="0" w:color="auto"/>
              </w:divBdr>
            </w:div>
            <w:div w:id="410662492">
              <w:marLeft w:val="0"/>
              <w:marRight w:val="0"/>
              <w:marTop w:val="0"/>
              <w:marBottom w:val="0"/>
              <w:divBdr>
                <w:top w:val="none" w:sz="0" w:space="0" w:color="auto"/>
                <w:left w:val="none" w:sz="0" w:space="0" w:color="auto"/>
                <w:bottom w:val="none" w:sz="0" w:space="0" w:color="auto"/>
                <w:right w:val="none" w:sz="0" w:space="0" w:color="auto"/>
              </w:divBdr>
            </w:div>
            <w:div w:id="410662512">
              <w:marLeft w:val="0"/>
              <w:marRight w:val="0"/>
              <w:marTop w:val="0"/>
              <w:marBottom w:val="0"/>
              <w:divBdr>
                <w:top w:val="none" w:sz="0" w:space="0" w:color="auto"/>
                <w:left w:val="none" w:sz="0" w:space="0" w:color="auto"/>
                <w:bottom w:val="none" w:sz="0" w:space="0" w:color="auto"/>
                <w:right w:val="none" w:sz="0" w:space="0" w:color="auto"/>
              </w:divBdr>
            </w:div>
            <w:div w:id="410662513">
              <w:marLeft w:val="0"/>
              <w:marRight w:val="0"/>
              <w:marTop w:val="0"/>
              <w:marBottom w:val="0"/>
              <w:divBdr>
                <w:top w:val="none" w:sz="0" w:space="0" w:color="auto"/>
                <w:left w:val="none" w:sz="0" w:space="0" w:color="auto"/>
                <w:bottom w:val="none" w:sz="0" w:space="0" w:color="auto"/>
                <w:right w:val="none" w:sz="0" w:space="0" w:color="auto"/>
              </w:divBdr>
            </w:div>
            <w:div w:id="410662552">
              <w:marLeft w:val="0"/>
              <w:marRight w:val="0"/>
              <w:marTop w:val="0"/>
              <w:marBottom w:val="0"/>
              <w:divBdr>
                <w:top w:val="none" w:sz="0" w:space="0" w:color="auto"/>
                <w:left w:val="none" w:sz="0" w:space="0" w:color="auto"/>
                <w:bottom w:val="none" w:sz="0" w:space="0" w:color="auto"/>
                <w:right w:val="none" w:sz="0" w:space="0" w:color="auto"/>
              </w:divBdr>
            </w:div>
            <w:div w:id="410662564">
              <w:marLeft w:val="0"/>
              <w:marRight w:val="0"/>
              <w:marTop w:val="0"/>
              <w:marBottom w:val="0"/>
              <w:divBdr>
                <w:top w:val="none" w:sz="0" w:space="0" w:color="auto"/>
                <w:left w:val="none" w:sz="0" w:space="0" w:color="auto"/>
                <w:bottom w:val="none" w:sz="0" w:space="0" w:color="auto"/>
                <w:right w:val="none" w:sz="0" w:space="0" w:color="auto"/>
              </w:divBdr>
            </w:div>
            <w:div w:id="410662596">
              <w:marLeft w:val="0"/>
              <w:marRight w:val="0"/>
              <w:marTop w:val="0"/>
              <w:marBottom w:val="0"/>
              <w:divBdr>
                <w:top w:val="none" w:sz="0" w:space="0" w:color="auto"/>
                <w:left w:val="none" w:sz="0" w:space="0" w:color="auto"/>
                <w:bottom w:val="none" w:sz="0" w:space="0" w:color="auto"/>
                <w:right w:val="none" w:sz="0" w:space="0" w:color="auto"/>
              </w:divBdr>
            </w:div>
            <w:div w:id="410662603">
              <w:marLeft w:val="0"/>
              <w:marRight w:val="0"/>
              <w:marTop w:val="0"/>
              <w:marBottom w:val="0"/>
              <w:divBdr>
                <w:top w:val="none" w:sz="0" w:space="0" w:color="auto"/>
                <w:left w:val="none" w:sz="0" w:space="0" w:color="auto"/>
                <w:bottom w:val="none" w:sz="0" w:space="0" w:color="auto"/>
                <w:right w:val="none" w:sz="0" w:space="0" w:color="auto"/>
              </w:divBdr>
            </w:div>
            <w:div w:id="4106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2672">
      <w:marLeft w:val="0"/>
      <w:marRight w:val="0"/>
      <w:marTop w:val="0"/>
      <w:marBottom w:val="0"/>
      <w:divBdr>
        <w:top w:val="none" w:sz="0" w:space="0" w:color="auto"/>
        <w:left w:val="none" w:sz="0" w:space="0" w:color="auto"/>
        <w:bottom w:val="none" w:sz="0" w:space="0" w:color="auto"/>
        <w:right w:val="none" w:sz="0" w:space="0" w:color="auto"/>
      </w:divBdr>
    </w:div>
    <w:div w:id="1178931668">
      <w:bodyDiv w:val="1"/>
      <w:marLeft w:val="0"/>
      <w:marRight w:val="0"/>
      <w:marTop w:val="0"/>
      <w:marBottom w:val="0"/>
      <w:divBdr>
        <w:top w:val="none" w:sz="0" w:space="0" w:color="auto"/>
        <w:left w:val="none" w:sz="0" w:space="0" w:color="auto"/>
        <w:bottom w:val="none" w:sz="0" w:space="0" w:color="auto"/>
        <w:right w:val="none" w:sz="0" w:space="0" w:color="auto"/>
      </w:divBdr>
    </w:div>
    <w:div w:id="162584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8B3D4-7428-47A0-AA5E-065399EC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15</Pages>
  <Words>5859</Words>
  <Characters>34164</Characters>
  <Application>Microsoft Office Word</Application>
  <DocSecurity>0</DocSecurity>
  <Lines>284</Lines>
  <Paragraphs>79</Paragraphs>
  <ScaleCrop>false</ScaleCrop>
  <HeadingPairs>
    <vt:vector size="2" baseType="variant">
      <vt:variant>
        <vt:lpstr>Заглавие</vt:lpstr>
      </vt:variant>
      <vt:variant>
        <vt:i4>1</vt:i4>
      </vt:variant>
    </vt:vector>
  </HeadingPairs>
  <TitlesOfParts>
    <vt:vector size="1" baseType="lpstr">
      <vt:lpstr/>
    </vt:vector>
  </TitlesOfParts>
  <Company>MIG TROYAN APRILTSI</Company>
  <LinksUpToDate>false</LinksUpToDate>
  <CharactersWithSpaces>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c:creator>
  <cp:keywords/>
  <dc:description/>
  <cp:lastModifiedBy>Acer</cp:lastModifiedBy>
  <cp:revision>79</cp:revision>
  <cp:lastPrinted>2018-02-22T12:37:00Z</cp:lastPrinted>
  <dcterms:created xsi:type="dcterms:W3CDTF">2017-08-23T06:00:00Z</dcterms:created>
  <dcterms:modified xsi:type="dcterms:W3CDTF">2022-01-10T14:24:00Z</dcterms:modified>
</cp:coreProperties>
</file>